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30" w:rsidRDefault="007D1E30" w:rsidP="007D1E30">
      <w:pPr>
        <w:pStyle w:val="2"/>
        <w:spacing w:line="360" w:lineRule="exact"/>
        <w:ind w:firstLineChars="795" w:firstLine="2873"/>
        <w:rPr>
          <w:rFonts w:ascii="宋体" w:eastAsia="宋体"/>
          <w:bCs/>
          <w:color w:val="000000"/>
          <w:sz w:val="36"/>
        </w:rPr>
      </w:pPr>
      <w:r>
        <w:rPr>
          <w:rFonts w:ascii="宋体" w:eastAsia="宋体" w:hint="eastAsia"/>
          <w:bCs/>
          <w:color w:val="000000"/>
          <w:sz w:val="36"/>
        </w:rPr>
        <w:t>投标邀请</w:t>
      </w:r>
    </w:p>
    <w:p w:rsidR="007D1E30" w:rsidRDefault="007D1E30" w:rsidP="007D1E30">
      <w:pPr>
        <w:pStyle w:val="a1"/>
      </w:pPr>
    </w:p>
    <w:p w:rsidR="007D1E30" w:rsidRPr="007D1E30" w:rsidRDefault="007D1E30" w:rsidP="007D1E30">
      <w:pPr>
        <w:spacing w:line="600" w:lineRule="exact"/>
        <w:ind w:firstLineChars="300" w:firstLine="96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 w:rsidRPr="007D1E30">
        <w:rPr>
          <w:rFonts w:ascii="华文仿宋" w:eastAsia="华文仿宋" w:hAnsi="华文仿宋" w:hint="eastAsia"/>
          <w:color w:val="000000"/>
          <w:sz w:val="32"/>
          <w:szCs w:val="32"/>
          <w:u w:val="single"/>
        </w:rPr>
        <w:t>四川司法警官职业学院</w:t>
      </w:r>
      <w:r w:rsidRPr="007D1E30">
        <w:rPr>
          <w:rFonts w:ascii="华文仿宋" w:eastAsia="华文仿宋" w:hAnsi="华文仿宋" w:hint="eastAsia"/>
          <w:color w:val="000000"/>
          <w:sz w:val="32"/>
          <w:szCs w:val="32"/>
        </w:rPr>
        <w:t>拟对其所需的会议系统进行采购，</w:t>
      </w:r>
      <w:proofErr w:type="gramStart"/>
      <w:r w:rsidRPr="007D1E30">
        <w:rPr>
          <w:rFonts w:ascii="华文仿宋" w:eastAsia="华文仿宋" w:hAnsi="华文仿宋" w:hint="eastAsia"/>
          <w:color w:val="000000"/>
          <w:sz w:val="32"/>
          <w:szCs w:val="32"/>
        </w:rPr>
        <w:t>兹邀请</w:t>
      </w:r>
      <w:proofErr w:type="gramEnd"/>
      <w:r w:rsidRPr="007D1E30">
        <w:rPr>
          <w:rFonts w:ascii="华文仿宋" w:eastAsia="华文仿宋" w:hAnsi="华文仿宋" w:hint="eastAsia"/>
          <w:color w:val="000000"/>
          <w:sz w:val="32"/>
          <w:szCs w:val="32"/>
        </w:rPr>
        <w:t>符合本次招标要求的供应商参加投标。</w:t>
      </w:r>
    </w:p>
    <w:p w:rsidR="007D1E30" w:rsidRPr="007D1E30" w:rsidRDefault="007D1E30" w:rsidP="007D1E30">
      <w:pPr>
        <w:spacing w:line="600" w:lineRule="exact"/>
        <w:ind w:rightChars="15" w:right="31"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7D1E30">
        <w:rPr>
          <w:rFonts w:ascii="华文仿宋" w:eastAsia="华文仿宋" w:hAnsi="华文仿宋" w:hint="eastAsia"/>
          <w:bCs/>
          <w:color w:val="000000"/>
          <w:sz w:val="32"/>
          <w:szCs w:val="32"/>
        </w:rPr>
        <w:t>一、</w:t>
      </w:r>
      <w:r w:rsidRPr="007D1E30">
        <w:rPr>
          <w:rFonts w:ascii="华文仿宋" w:eastAsia="华文仿宋" w:hAnsi="华文仿宋" w:hint="eastAsia"/>
          <w:color w:val="000000"/>
          <w:sz w:val="32"/>
          <w:szCs w:val="32"/>
        </w:rPr>
        <w:t>招标项目：会议系统采购项目</w:t>
      </w:r>
    </w:p>
    <w:p w:rsidR="007D1E30" w:rsidRPr="007D1E30" w:rsidRDefault="007D1E30" w:rsidP="007D1E30">
      <w:pPr>
        <w:spacing w:line="600" w:lineRule="exact"/>
        <w:ind w:rightChars="15" w:right="31" w:firstLineChars="196" w:firstLine="627"/>
        <w:rPr>
          <w:rFonts w:ascii="华文仿宋" w:eastAsia="华文仿宋" w:hAnsi="华文仿宋"/>
          <w:bCs/>
          <w:sz w:val="32"/>
          <w:szCs w:val="32"/>
        </w:rPr>
      </w:pPr>
      <w:r w:rsidRPr="007D1E30">
        <w:rPr>
          <w:rFonts w:ascii="华文仿宋" w:eastAsia="华文仿宋" w:hAnsi="华文仿宋" w:hint="eastAsia"/>
          <w:color w:val="000000"/>
          <w:sz w:val="32"/>
          <w:szCs w:val="32"/>
        </w:rPr>
        <w:t>二、资金来源：</w:t>
      </w:r>
      <w:r w:rsidRPr="007D1E30">
        <w:rPr>
          <w:rFonts w:ascii="华文仿宋" w:eastAsia="华文仿宋" w:hAnsi="华文仿宋" w:hint="eastAsia"/>
          <w:bCs/>
          <w:sz w:val="32"/>
          <w:szCs w:val="32"/>
        </w:rPr>
        <w:t>自有资金、预算：60000元</w:t>
      </w:r>
    </w:p>
    <w:p w:rsidR="007D1E30" w:rsidRPr="007D1E30" w:rsidRDefault="007D1E30" w:rsidP="007D1E30">
      <w:pPr>
        <w:spacing w:line="600" w:lineRule="exact"/>
        <w:ind w:rightChars="15" w:right="31" w:firstLineChars="196" w:firstLine="627"/>
        <w:rPr>
          <w:rFonts w:ascii="华文仿宋" w:eastAsia="华文仿宋" w:hAnsi="华文仿宋"/>
          <w:bCs/>
          <w:sz w:val="32"/>
          <w:szCs w:val="32"/>
        </w:rPr>
      </w:pPr>
      <w:r w:rsidRPr="007D1E30">
        <w:rPr>
          <w:rFonts w:ascii="华文仿宋" w:eastAsia="华文仿宋" w:hAnsi="华文仿宋" w:hint="eastAsia"/>
          <w:bCs/>
          <w:sz w:val="32"/>
          <w:szCs w:val="32"/>
        </w:rPr>
        <w:t>三、评标方法：综合评分</w:t>
      </w:r>
    </w:p>
    <w:p w:rsidR="007D1E30" w:rsidRPr="007D1E30" w:rsidRDefault="007D1E30" w:rsidP="007D1E30">
      <w:pPr>
        <w:spacing w:line="600" w:lineRule="exact"/>
        <w:ind w:rightChars="15" w:right="31" w:firstLineChars="196" w:firstLine="627"/>
        <w:rPr>
          <w:rFonts w:ascii="华文仿宋" w:eastAsia="华文仿宋" w:hAnsi="华文仿宋"/>
          <w:bCs/>
          <w:sz w:val="32"/>
          <w:szCs w:val="32"/>
        </w:rPr>
      </w:pPr>
      <w:r w:rsidRPr="007D1E30">
        <w:rPr>
          <w:rFonts w:ascii="华文仿宋" w:eastAsia="华文仿宋" w:hAnsi="华文仿宋" w:hint="eastAsia"/>
          <w:bCs/>
          <w:sz w:val="32"/>
          <w:szCs w:val="32"/>
        </w:rPr>
        <w:t>四、付款方式及时间：转账支付。验收合格后付款95%，余下5%作为质保金，1年后退还。</w:t>
      </w:r>
    </w:p>
    <w:p w:rsidR="007D1E30" w:rsidRPr="007D1E30" w:rsidRDefault="007D1E30" w:rsidP="007D1E30">
      <w:pPr>
        <w:spacing w:line="600" w:lineRule="exact"/>
        <w:ind w:rightChars="15" w:right="31" w:firstLineChars="196" w:firstLine="627"/>
        <w:rPr>
          <w:rFonts w:ascii="华文仿宋" w:eastAsia="华文仿宋" w:hAnsi="华文仿宋"/>
          <w:sz w:val="32"/>
          <w:szCs w:val="32"/>
        </w:rPr>
      </w:pPr>
      <w:r w:rsidRPr="007D1E30">
        <w:rPr>
          <w:rFonts w:ascii="华文仿宋" w:eastAsia="华文仿宋" w:hAnsi="华文仿宋" w:hint="eastAsia"/>
          <w:bCs/>
          <w:color w:val="000000"/>
          <w:sz w:val="32"/>
          <w:szCs w:val="32"/>
        </w:rPr>
        <w:t>五、投标人应具备的资格条件：</w:t>
      </w:r>
    </w:p>
    <w:p w:rsidR="007D1E30" w:rsidRPr="007D1E30" w:rsidRDefault="007D1E30" w:rsidP="007D1E30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D1E30">
        <w:rPr>
          <w:rFonts w:ascii="华文仿宋" w:eastAsia="华文仿宋" w:hAnsi="华文仿宋" w:hint="eastAsia"/>
          <w:sz w:val="32"/>
          <w:szCs w:val="32"/>
        </w:rPr>
        <w:t>1、在中国境内注册，并具有独立法人资格的合法企业</w:t>
      </w:r>
      <w:r w:rsidRPr="007D1E30">
        <w:rPr>
          <w:rFonts w:ascii="华文仿宋" w:eastAsia="华文仿宋" w:hAnsi="华文仿宋" w:hint="eastAsia"/>
          <w:color w:val="000000"/>
          <w:sz w:val="32"/>
          <w:szCs w:val="32"/>
        </w:rPr>
        <w:t>；</w:t>
      </w:r>
    </w:p>
    <w:p w:rsidR="007D1E30" w:rsidRPr="007D1E30" w:rsidRDefault="007D1E30" w:rsidP="007D1E30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D1E30">
        <w:rPr>
          <w:rFonts w:ascii="华文仿宋" w:eastAsia="华文仿宋" w:hAnsi="华文仿宋" w:hint="eastAsia"/>
          <w:sz w:val="32"/>
          <w:szCs w:val="32"/>
        </w:rPr>
        <w:t>2、具有良好的商业信誉和健全的财务会计制度；</w:t>
      </w:r>
    </w:p>
    <w:p w:rsidR="007D1E30" w:rsidRPr="007D1E30" w:rsidRDefault="007D1E30" w:rsidP="007D1E30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D1E30">
        <w:rPr>
          <w:rFonts w:ascii="华文仿宋" w:eastAsia="华文仿宋" w:hAnsi="华文仿宋" w:hint="eastAsia"/>
          <w:sz w:val="32"/>
          <w:szCs w:val="32"/>
        </w:rPr>
        <w:t>3、具有依法缴纳税收和社会保障资金的良好记录；</w:t>
      </w:r>
    </w:p>
    <w:p w:rsidR="007D1E30" w:rsidRPr="007D1E30" w:rsidRDefault="007D1E30" w:rsidP="007D1E30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D1E30">
        <w:rPr>
          <w:rFonts w:ascii="华文仿宋" w:eastAsia="华文仿宋" w:hAnsi="华文仿宋" w:hint="eastAsia"/>
          <w:sz w:val="32"/>
          <w:szCs w:val="32"/>
        </w:rPr>
        <w:t>4、具有履行合同所必须的设备和专业技术能力；</w:t>
      </w:r>
    </w:p>
    <w:p w:rsidR="007D1E30" w:rsidRPr="007D1E30" w:rsidRDefault="007D1E30" w:rsidP="007D1E30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D1E30">
        <w:rPr>
          <w:rFonts w:ascii="华文仿宋" w:eastAsia="华文仿宋" w:hAnsi="华文仿宋" w:hint="eastAsia"/>
          <w:sz w:val="32"/>
          <w:szCs w:val="32"/>
        </w:rPr>
        <w:t>5、参加采购活动前三年，在经营活动中没有重大违法记录；</w:t>
      </w:r>
    </w:p>
    <w:p w:rsidR="007D1E30" w:rsidRPr="007D1E30" w:rsidRDefault="007D1E30" w:rsidP="007D1E30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D1E30">
        <w:rPr>
          <w:rFonts w:ascii="华文仿宋" w:eastAsia="华文仿宋" w:hAnsi="华文仿宋" w:hint="eastAsia"/>
          <w:sz w:val="32"/>
          <w:szCs w:val="32"/>
        </w:rPr>
        <w:t>6、单位及其现任法定代表人、主要负责人不得具有行贿犯罪记录；</w:t>
      </w:r>
    </w:p>
    <w:p w:rsidR="007D1E30" w:rsidRPr="007D1E30" w:rsidRDefault="007D1E30" w:rsidP="007D1E30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D1E30">
        <w:rPr>
          <w:rFonts w:ascii="华文仿宋" w:eastAsia="华文仿宋" w:hAnsi="华文仿宋" w:hint="eastAsia"/>
          <w:sz w:val="32"/>
          <w:szCs w:val="32"/>
        </w:rPr>
        <w:t>7、法律、行政法规规定的其他条件；</w:t>
      </w:r>
    </w:p>
    <w:p w:rsidR="007D1E30" w:rsidRPr="00593BD5" w:rsidRDefault="007D1E30" w:rsidP="007D1E30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bookmarkStart w:id="0" w:name="_Toc217446093"/>
      <w:r w:rsidRPr="00593BD5">
        <w:rPr>
          <w:rFonts w:ascii="华文仿宋" w:eastAsia="华文仿宋" w:hAnsi="华文仿宋" w:hint="eastAsia"/>
          <w:sz w:val="32"/>
          <w:szCs w:val="32"/>
        </w:rPr>
        <w:t>六、报名和提交标书及评标</w:t>
      </w:r>
    </w:p>
    <w:p w:rsidR="007D1E30" w:rsidRPr="00593BD5" w:rsidRDefault="007D1E30" w:rsidP="007D1E30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93BD5">
        <w:rPr>
          <w:rFonts w:ascii="华文仿宋" w:eastAsia="华文仿宋" w:hAnsi="华文仿宋" w:hint="eastAsia"/>
          <w:sz w:val="32"/>
          <w:szCs w:val="32"/>
        </w:rPr>
        <w:t>1、报名时间为2017年11月1日至11月9日，逾期不再受理。</w:t>
      </w:r>
    </w:p>
    <w:p w:rsidR="007D1E30" w:rsidRPr="00593BD5" w:rsidRDefault="007D1E30" w:rsidP="007D1E30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93BD5">
        <w:rPr>
          <w:rFonts w:ascii="华文仿宋" w:eastAsia="华文仿宋" w:hAnsi="华文仿宋" w:hint="eastAsia"/>
          <w:sz w:val="32"/>
          <w:szCs w:val="32"/>
        </w:rPr>
        <w:t>2、参与投标者须持有加盖公章的企业法人营业执照复印件、授权文件及相关有效资质证明文件。</w:t>
      </w:r>
    </w:p>
    <w:p w:rsidR="007D1E30" w:rsidRPr="00593BD5" w:rsidRDefault="007D1E30" w:rsidP="007D1E30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93BD5">
        <w:rPr>
          <w:rFonts w:ascii="华文仿宋" w:eastAsia="华文仿宋" w:hAnsi="华文仿宋" w:hint="eastAsia"/>
          <w:sz w:val="32"/>
          <w:szCs w:val="32"/>
        </w:rPr>
        <w:lastRenderedPageBreak/>
        <w:t>3、投标截止时间为2017年11月9日下午1</w:t>
      </w:r>
      <w:r>
        <w:rPr>
          <w:rFonts w:ascii="华文仿宋" w:eastAsia="华文仿宋" w:hAnsi="华文仿宋" w:hint="eastAsia"/>
          <w:sz w:val="32"/>
          <w:szCs w:val="32"/>
        </w:rPr>
        <w:t>6</w:t>
      </w:r>
      <w:r w:rsidRPr="00593BD5">
        <w:rPr>
          <w:rFonts w:ascii="华文仿宋" w:eastAsia="华文仿宋" w:hAnsi="华文仿宋" w:hint="eastAsia"/>
          <w:sz w:val="32"/>
          <w:szCs w:val="32"/>
        </w:rPr>
        <w:t>:</w:t>
      </w:r>
      <w:r>
        <w:rPr>
          <w:rFonts w:ascii="华文仿宋" w:eastAsia="华文仿宋" w:hAnsi="华文仿宋" w:hint="eastAsia"/>
          <w:sz w:val="32"/>
          <w:szCs w:val="32"/>
        </w:rPr>
        <w:t>3</w:t>
      </w:r>
      <w:r w:rsidRPr="00593BD5">
        <w:rPr>
          <w:rFonts w:ascii="华文仿宋" w:eastAsia="华文仿宋" w:hAnsi="华文仿宋" w:hint="eastAsia"/>
          <w:sz w:val="32"/>
          <w:szCs w:val="32"/>
        </w:rPr>
        <w:t>0时，开标时间2017年11月9日下午1</w:t>
      </w:r>
      <w:r>
        <w:rPr>
          <w:rFonts w:ascii="华文仿宋" w:eastAsia="华文仿宋" w:hAnsi="华文仿宋" w:hint="eastAsia"/>
          <w:sz w:val="32"/>
          <w:szCs w:val="32"/>
        </w:rPr>
        <w:t>6</w:t>
      </w:r>
      <w:r w:rsidRPr="00593BD5">
        <w:rPr>
          <w:rFonts w:ascii="华文仿宋" w:eastAsia="华文仿宋" w:hAnsi="华文仿宋" w:hint="eastAsia"/>
          <w:sz w:val="32"/>
          <w:szCs w:val="32"/>
        </w:rPr>
        <w:t>:</w:t>
      </w:r>
      <w:r>
        <w:rPr>
          <w:rFonts w:ascii="华文仿宋" w:eastAsia="华文仿宋" w:hAnsi="华文仿宋" w:hint="eastAsia"/>
          <w:sz w:val="32"/>
          <w:szCs w:val="32"/>
        </w:rPr>
        <w:t>3</w:t>
      </w:r>
      <w:r w:rsidRPr="00593BD5">
        <w:rPr>
          <w:rFonts w:ascii="华文仿宋" w:eastAsia="华文仿宋" w:hAnsi="华文仿宋" w:hint="eastAsia"/>
          <w:sz w:val="32"/>
          <w:szCs w:val="32"/>
        </w:rPr>
        <w:t>0时。各投标单位须将投标文件按要求密封递交到开标地点，迟于开标时间递交或不符合招标文件规定的投标文件恕不接受（不接受邮寄）。</w:t>
      </w:r>
    </w:p>
    <w:p w:rsidR="007D1E30" w:rsidRPr="00593BD5" w:rsidRDefault="007D1E30" w:rsidP="007D1E30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93BD5">
        <w:rPr>
          <w:rFonts w:ascii="华文仿宋" w:eastAsia="华文仿宋" w:hAnsi="华文仿宋" w:hint="eastAsia"/>
          <w:sz w:val="32"/>
          <w:szCs w:val="32"/>
        </w:rPr>
        <w:t>4、递交投标文件正本、副本各一份。</w:t>
      </w:r>
    </w:p>
    <w:p w:rsidR="007D1E30" w:rsidRPr="00593BD5" w:rsidRDefault="007D1E30" w:rsidP="007D1E30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93BD5">
        <w:rPr>
          <w:rFonts w:ascii="华文仿宋" w:eastAsia="华文仿宋" w:hAnsi="华文仿宋" w:hint="eastAsia"/>
          <w:sz w:val="32"/>
          <w:szCs w:val="32"/>
        </w:rPr>
        <w:t>5、</w:t>
      </w:r>
      <w:r w:rsidRPr="00593BD5">
        <w:rPr>
          <w:rFonts w:ascii="华文仿宋" w:eastAsia="华文仿宋" w:hAnsi="华文仿宋" w:hint="eastAsia"/>
          <w:color w:val="000000"/>
          <w:sz w:val="32"/>
          <w:szCs w:val="32"/>
        </w:rPr>
        <w:t>提交标书和评标地点设在德阳市</w:t>
      </w:r>
      <w:proofErr w:type="gramStart"/>
      <w:r w:rsidRPr="00593BD5">
        <w:rPr>
          <w:rFonts w:ascii="华文仿宋" w:eastAsia="华文仿宋" w:hAnsi="华文仿宋" w:hint="eastAsia"/>
          <w:color w:val="000000"/>
          <w:sz w:val="32"/>
          <w:szCs w:val="32"/>
        </w:rPr>
        <w:t>凯</w:t>
      </w:r>
      <w:proofErr w:type="gramEnd"/>
      <w:r w:rsidRPr="00593BD5">
        <w:rPr>
          <w:rFonts w:ascii="华文仿宋" w:eastAsia="华文仿宋" w:hAnsi="华文仿宋" w:hint="eastAsia"/>
          <w:color w:val="000000"/>
          <w:sz w:val="32"/>
          <w:szCs w:val="32"/>
        </w:rPr>
        <w:t>江路二段32号四川司法警官职业学院南校区行政楼5楼会议室。如有变化，将提前2日通知。</w:t>
      </w:r>
    </w:p>
    <w:p w:rsidR="007D1E30" w:rsidRPr="00593BD5" w:rsidRDefault="007D1E30" w:rsidP="007D1E30">
      <w:pPr>
        <w:pStyle w:val="a8"/>
        <w:spacing w:line="600" w:lineRule="exact"/>
        <w:ind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593BD5">
        <w:rPr>
          <w:rFonts w:ascii="华文仿宋" w:eastAsia="华文仿宋" w:hAnsi="华文仿宋" w:hint="eastAsia"/>
          <w:color w:val="000000"/>
          <w:sz w:val="32"/>
          <w:szCs w:val="32"/>
        </w:rPr>
        <w:t>七、各供应商自行下载相关资料，并按照相关要求准备资料，装订成册。</w:t>
      </w:r>
    </w:p>
    <w:p w:rsidR="007D1E30" w:rsidRPr="00593BD5" w:rsidRDefault="007D1E30" w:rsidP="007D1E30">
      <w:pPr>
        <w:pStyle w:val="a8"/>
        <w:spacing w:line="600" w:lineRule="exact"/>
        <w:ind w:firstLine="640"/>
        <w:rPr>
          <w:rFonts w:ascii="华文仿宋" w:eastAsia="华文仿宋" w:hAnsi="华文仿宋"/>
          <w:sz w:val="32"/>
          <w:szCs w:val="32"/>
        </w:rPr>
      </w:pPr>
      <w:r w:rsidRPr="00593BD5">
        <w:rPr>
          <w:rFonts w:ascii="华文仿宋" w:eastAsia="华文仿宋" w:hAnsi="华文仿宋" w:hint="eastAsia"/>
          <w:sz w:val="32"/>
          <w:szCs w:val="32"/>
        </w:rPr>
        <w:t>八、采购人：</w:t>
      </w:r>
      <w:r w:rsidRPr="00593BD5">
        <w:rPr>
          <w:rFonts w:ascii="华文仿宋" w:eastAsia="华文仿宋" w:hAnsi="华文仿宋" w:hint="eastAsia"/>
          <w:color w:val="000000"/>
          <w:sz w:val="32"/>
          <w:szCs w:val="32"/>
        </w:rPr>
        <w:t>四川司法警官职业学院</w:t>
      </w:r>
    </w:p>
    <w:p w:rsidR="007D1E30" w:rsidRPr="00593BD5" w:rsidRDefault="007D1E30" w:rsidP="007D1E30">
      <w:pPr>
        <w:adjustRightIn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93BD5">
        <w:rPr>
          <w:rFonts w:ascii="华文仿宋" w:eastAsia="华文仿宋" w:hAnsi="华文仿宋" w:hint="eastAsia"/>
          <w:sz w:val="32"/>
          <w:szCs w:val="32"/>
        </w:rPr>
        <w:t>地  址：</w:t>
      </w:r>
      <w:r w:rsidRPr="00593BD5">
        <w:rPr>
          <w:rFonts w:ascii="华文仿宋" w:eastAsia="华文仿宋" w:hAnsi="华文仿宋" w:hint="eastAsia"/>
          <w:bCs/>
          <w:sz w:val="32"/>
          <w:szCs w:val="32"/>
        </w:rPr>
        <w:t>德阳市</w:t>
      </w:r>
      <w:proofErr w:type="gramStart"/>
      <w:r w:rsidRPr="00593BD5">
        <w:rPr>
          <w:rFonts w:ascii="华文仿宋" w:eastAsia="华文仿宋" w:hAnsi="华文仿宋" w:hint="eastAsia"/>
          <w:bCs/>
          <w:sz w:val="32"/>
          <w:szCs w:val="32"/>
        </w:rPr>
        <w:t>旌</w:t>
      </w:r>
      <w:proofErr w:type="gramEnd"/>
      <w:r w:rsidRPr="00593BD5">
        <w:rPr>
          <w:rFonts w:ascii="华文仿宋" w:eastAsia="华文仿宋" w:hAnsi="华文仿宋" w:hint="eastAsia"/>
          <w:bCs/>
          <w:sz w:val="32"/>
          <w:szCs w:val="32"/>
        </w:rPr>
        <w:t>阳区凯江路二段32号</w:t>
      </w:r>
      <w:r w:rsidRPr="00593BD5">
        <w:rPr>
          <w:rFonts w:ascii="华文仿宋" w:eastAsia="华文仿宋" w:hAnsi="华文仿宋" w:hint="eastAsia"/>
          <w:bCs/>
          <w:spacing w:val="8"/>
          <w:sz w:val="32"/>
          <w:szCs w:val="32"/>
        </w:rPr>
        <w:t>。</w:t>
      </w:r>
    </w:p>
    <w:p w:rsidR="007D1E30" w:rsidRPr="00593BD5" w:rsidRDefault="007D1E30" w:rsidP="007D1E30">
      <w:pPr>
        <w:adjustRightIn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93BD5">
        <w:rPr>
          <w:rFonts w:ascii="华文仿宋" w:eastAsia="华文仿宋" w:hAnsi="华文仿宋" w:hint="eastAsia"/>
          <w:sz w:val="32"/>
          <w:szCs w:val="32"/>
        </w:rPr>
        <w:t>联系人：何老师</w:t>
      </w:r>
    </w:p>
    <w:p w:rsidR="007D1E30" w:rsidRPr="00593BD5" w:rsidRDefault="007D1E30" w:rsidP="007D1E30">
      <w:pPr>
        <w:adjustRightIn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  <w:sectPr w:rsidR="007D1E30" w:rsidRPr="00593BD5">
          <w:footerReference w:type="default" r:id="rId5"/>
          <w:pgSz w:w="11907" w:h="16840"/>
          <w:pgMar w:top="957" w:right="1647" w:bottom="1440" w:left="1797" w:header="468" w:footer="992" w:gutter="0"/>
          <w:pgNumType w:fmt="decimalFullWidth" w:start="1"/>
          <w:cols w:space="720"/>
          <w:docGrid w:linePitch="312"/>
        </w:sectPr>
      </w:pPr>
      <w:r w:rsidRPr="00593BD5">
        <w:rPr>
          <w:rFonts w:ascii="华文仿宋" w:eastAsia="华文仿宋" w:hAnsi="华文仿宋" w:hint="eastAsia"/>
          <w:sz w:val="32"/>
          <w:szCs w:val="32"/>
        </w:rPr>
        <w:t>电  话：0838--2516977</w:t>
      </w:r>
    </w:p>
    <w:p w:rsidR="007D1E30" w:rsidRDefault="007D1E30" w:rsidP="007D1E30">
      <w:pPr>
        <w:pStyle w:val="1"/>
        <w:spacing w:before="120" w:line="240" w:lineRule="atLeast"/>
        <w:ind w:firstLineChars="800" w:firstLine="2891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招标项目及要求</w:t>
      </w:r>
      <w:bookmarkEnd w:id="0"/>
    </w:p>
    <w:p w:rsidR="007D1E30" w:rsidRDefault="007D1E30" w:rsidP="007D1E30">
      <w:pPr>
        <w:numPr>
          <w:ilvl w:val="0"/>
          <w:numId w:val="1"/>
        </w:numPr>
        <w:tabs>
          <w:tab w:val="left" w:pos="720"/>
        </w:tabs>
        <w:spacing w:line="360" w:lineRule="auto"/>
        <w:ind w:firstLineChars="196" w:firstLine="551"/>
        <w:outlineLvl w:val="0"/>
        <w:rPr>
          <w:rFonts w:ascii="宋体" w:hAnsi="宋体"/>
          <w:b/>
          <w:color w:val="000000"/>
          <w:sz w:val="28"/>
          <w:szCs w:val="28"/>
        </w:rPr>
      </w:pPr>
      <w:bookmarkStart w:id="1" w:name="_Toc217446096"/>
      <w:r>
        <w:rPr>
          <w:rFonts w:ascii="宋体" w:hAnsi="宋体" w:hint="eastAsia"/>
          <w:b/>
          <w:color w:val="000000"/>
          <w:sz w:val="28"/>
          <w:szCs w:val="28"/>
        </w:rPr>
        <w:t>采购需求、参数配置及相关要求：</w:t>
      </w:r>
    </w:p>
    <w:tbl>
      <w:tblPr>
        <w:tblStyle w:val="a7"/>
        <w:tblW w:w="8522" w:type="dxa"/>
        <w:tblLayout w:type="fixed"/>
        <w:tblLook w:val="04A0"/>
      </w:tblPr>
      <w:tblGrid>
        <w:gridCol w:w="1773"/>
        <w:gridCol w:w="12"/>
        <w:gridCol w:w="4593"/>
        <w:gridCol w:w="953"/>
        <w:gridCol w:w="12"/>
        <w:gridCol w:w="1179"/>
      </w:tblGrid>
      <w:tr w:rsidR="007D1E30" w:rsidTr="004874AF">
        <w:tc>
          <w:tcPr>
            <w:tcW w:w="1773" w:type="dxa"/>
            <w:vAlign w:val="center"/>
          </w:tcPr>
          <w:p w:rsidR="007D1E30" w:rsidRDefault="007D1E30" w:rsidP="004874A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名称</w:t>
            </w:r>
          </w:p>
        </w:tc>
        <w:tc>
          <w:tcPr>
            <w:tcW w:w="4605" w:type="dxa"/>
            <w:gridSpan w:val="2"/>
            <w:vAlign w:val="center"/>
          </w:tcPr>
          <w:p w:rsidR="007D1E30" w:rsidRDefault="007D1E30" w:rsidP="004874A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技术参数</w:t>
            </w:r>
          </w:p>
        </w:tc>
        <w:tc>
          <w:tcPr>
            <w:tcW w:w="965" w:type="dxa"/>
            <w:gridSpan w:val="2"/>
            <w:vAlign w:val="center"/>
          </w:tcPr>
          <w:p w:rsidR="007D1E30" w:rsidRDefault="007D1E30" w:rsidP="004874A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数量</w:t>
            </w:r>
          </w:p>
        </w:tc>
        <w:tc>
          <w:tcPr>
            <w:tcW w:w="1179" w:type="dxa"/>
            <w:vAlign w:val="center"/>
          </w:tcPr>
          <w:p w:rsidR="007D1E30" w:rsidRDefault="007D1E30" w:rsidP="004874A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单位</w:t>
            </w:r>
          </w:p>
        </w:tc>
      </w:tr>
      <w:tr w:rsidR="007D1E30" w:rsidRPr="00922F1B" w:rsidTr="004874AF">
        <w:tc>
          <w:tcPr>
            <w:tcW w:w="8522" w:type="dxa"/>
            <w:gridSpan w:val="6"/>
          </w:tcPr>
          <w:p w:rsidR="007D1E30" w:rsidRPr="00922F1B" w:rsidRDefault="007D1E30" w:rsidP="00922F1B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hint="eastAsia"/>
                <w:sz w:val="24"/>
                <w:szCs w:val="24"/>
              </w:rPr>
              <w:t>1、扩声部分</w:t>
            </w:r>
          </w:p>
        </w:tc>
      </w:tr>
      <w:tr w:rsidR="007D1E30" w:rsidRPr="00922F1B" w:rsidTr="004874AF">
        <w:tc>
          <w:tcPr>
            <w:tcW w:w="177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专业会议音响</w:t>
            </w:r>
          </w:p>
        </w:tc>
        <w:tc>
          <w:tcPr>
            <w:tcW w:w="460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品牌：EAW</w:t>
            </w:r>
            <w:bookmarkStart w:id="2" w:name="_GoBack"/>
            <w:bookmarkEnd w:id="2"/>
          </w:p>
          <w:p w:rsidR="007D1E30" w:rsidRPr="00922F1B" w:rsidRDefault="007D1E30" w:rsidP="00922F1B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驱动单元：1x8"低频单元，1x1"高频单元，可旋转号角；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频响范围：70Hz-20kHz；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指向角度：90°H×50°V；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灵敏度：92dB；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最大声压级：118dB/124dB；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★功率/阻抗≥325W@8Ω；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可选配变压器抽头功率 70V（128/64/32/16W）</w:t>
            </w:r>
            <w:r w:rsid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 xml:space="preserve">     </w:t>
            </w:r>
            <w:r w:rsid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 xml:space="preserve"> 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100V（128/64/32W）</w:t>
            </w:r>
            <w:r w:rsidR="006D1EB3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。</w:t>
            </w:r>
          </w:p>
        </w:tc>
        <w:tc>
          <w:tcPr>
            <w:tcW w:w="96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1179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只</w:t>
            </w:r>
          </w:p>
        </w:tc>
      </w:tr>
      <w:tr w:rsidR="007D1E30" w:rsidRPr="00922F1B" w:rsidTr="004874AF">
        <w:tc>
          <w:tcPr>
            <w:tcW w:w="177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专业功率放大器</w:t>
            </w:r>
          </w:p>
        </w:tc>
        <w:tc>
          <w:tcPr>
            <w:tcW w:w="460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铝合金面板，表面磨砂工艺氧化处理，外观高档新颖；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★面板设有保护、峰值限幅、音乐信号、工作模式、电源等指示灯，工作状态一目了然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前面板：电源开关、通道１和通道２音量控制器；后面板：模式波段开关分为立体声、并接、桥接共三档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★多重智能逻辑自适应保护功能：峰值限幅、短路、过热、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软启动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等保护。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输出功率(8Ω)≥2×450W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 xml:space="preserve">输出功率(4Ω)≥2×750W 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输入阻抗:20KΩ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频率响应:20Hz～20KHz  总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谐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失真:0.05%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转换速度:40V/</w:t>
            </w:r>
            <w:proofErr w:type="spell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usec</w:t>
            </w:r>
            <w:proofErr w:type="spell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 xml:space="preserve"> 信噪比:93dB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冷却方式:智能无级变速电路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高度:2U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lastRenderedPageBreak/>
              <w:t>输入灵敏度:0.7V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消耗功率:1300W</w:t>
            </w:r>
          </w:p>
        </w:tc>
        <w:tc>
          <w:tcPr>
            <w:tcW w:w="96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lastRenderedPageBreak/>
              <w:t>2</w:t>
            </w:r>
          </w:p>
        </w:tc>
        <w:tc>
          <w:tcPr>
            <w:tcW w:w="1179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台</w:t>
            </w:r>
          </w:p>
        </w:tc>
      </w:tr>
      <w:tr w:rsidR="007D1E30" w:rsidRPr="00922F1B" w:rsidTr="004874AF">
        <w:tc>
          <w:tcPr>
            <w:tcW w:w="177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lastRenderedPageBreak/>
              <w:t>反馈抑制器</w:t>
            </w:r>
          </w:p>
        </w:tc>
        <w:tc>
          <w:tcPr>
            <w:tcW w:w="460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★超高速的自动反馈控制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增加话筒拾音距离20-60CM.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传声增益提升6dB-12dB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每个通道设有3个滤波点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增加余量和降低本体噪声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双核全自动智能设置活动滤波器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★XLR卡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侬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插口和6.3插口的输入和输出连接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莲花插口的背景输入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频率响应：20Hz~20KHz +0.30dB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信噪比：&gt;110dB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阻抗：输入阻抗20KΩ输出阻抗:200Ω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总谱波失真：0.02%, 1KHz; 20Hz~10kz;&lt;0.02%;10Hz~20KHz;&lt;0.025%</w:t>
            </w:r>
          </w:p>
        </w:tc>
        <w:tc>
          <w:tcPr>
            <w:tcW w:w="96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79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台</w:t>
            </w:r>
          </w:p>
        </w:tc>
      </w:tr>
      <w:tr w:rsidR="007D1E30" w:rsidRPr="00922F1B" w:rsidTr="004874AF">
        <w:tc>
          <w:tcPr>
            <w:tcW w:w="177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调音台</w:t>
            </w:r>
          </w:p>
        </w:tc>
        <w:tc>
          <w:tcPr>
            <w:tcW w:w="460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12通道，最多6个话筒，12个线路输入 (4个单声道 + 4个立体声)，2编组母线 ，1立体声母线，“D-PRE”话放，带有倒向晶体管电路，单声道输入通道上的PAD开关 ，+48V幻象供电，XLR平衡输出，金属机身。</w:t>
            </w:r>
          </w:p>
        </w:tc>
        <w:tc>
          <w:tcPr>
            <w:tcW w:w="96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79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台</w:t>
            </w:r>
          </w:p>
        </w:tc>
      </w:tr>
      <w:tr w:rsidR="007D1E30" w:rsidRPr="00922F1B" w:rsidTr="004874AF">
        <w:tc>
          <w:tcPr>
            <w:tcW w:w="177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手拉手会议系统主机</w:t>
            </w:r>
          </w:p>
        </w:tc>
        <w:tc>
          <w:tcPr>
            <w:tcW w:w="460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单机可实现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下列会议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功能：开放式会议、先进先出、限制发言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面板具有LCD液晶显示屏。面板上具有功能键、旋钮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供系统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调节或设定之用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可独立工作或外接电脑结合软件及其他外接设备同步联动操作，可实现电脑管理功能（模式或操作：自由发言、先进先出等等，并能将会议内容及表决选择结果投影到会场）。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★结合软件及周边设备可实现如下功能：开放模式（FREE）；先进先出模式（FIFO）；主席专用模式（</w:t>
            </w:r>
            <w:proofErr w:type="spell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C.Only</w:t>
            </w:r>
            <w:proofErr w:type="spell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）；限制发言(LIMIT)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lastRenderedPageBreak/>
              <w:t>配置视像中央处理器可实现影像自动定位跟踪功能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系统具有高音质声音频道效果，可选择同时发言之麦克支数1-9支(含)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主机内置自动抑制啸叫功能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 xml:space="preserve">具有四个主缆端子可连接64组发言单元, 只需增加扩展设备即可推动250组以上的发言 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具三组音频信号输出端子，可外接录音或音响设备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主机与会议单元连接之数字控制、供电及声音讯号采用统一电缆传送（八芯）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频率反应:80Hz~16kHz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总谐波失真:在80Hz~16KHz,会议系统声音输出失真小于0.1%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功耗:115W,采用AC220V供电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安装:可安装于十九英寸标准机柜中</w:t>
            </w:r>
          </w:p>
        </w:tc>
        <w:tc>
          <w:tcPr>
            <w:tcW w:w="96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lastRenderedPageBreak/>
              <w:t>1</w:t>
            </w:r>
          </w:p>
        </w:tc>
        <w:tc>
          <w:tcPr>
            <w:tcW w:w="1179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台</w:t>
            </w:r>
          </w:p>
        </w:tc>
      </w:tr>
      <w:tr w:rsidR="007D1E30" w:rsidRPr="00922F1B" w:rsidTr="004874AF">
        <w:tc>
          <w:tcPr>
            <w:tcW w:w="177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lastRenderedPageBreak/>
              <w:t>主席单元</w:t>
            </w:r>
          </w:p>
        </w:tc>
        <w:tc>
          <w:tcPr>
            <w:tcW w:w="460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采用全新PC辅助设计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麦克风具有发言键与指示灯,可控制/指示本机状态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麦克风灵敏度高，单指向性,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具防气爆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音功能,配有防风防护罩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具有主席单元优先控制按键,可启动系统指示音提醒出席人注意,可设永久终止或暂停终止所有发言代表麦克风的发言状态.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系统中主席单元不受限制功能的限制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可绕式电容麦克风杆,并具有发言指示光环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单元由系统主机供电,输入电压18V为安全范围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具有自动关机功能,开启麦克风在没有拾音的状态下(拾音范围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内声音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低于50dB时)45秒将自动控制关闭.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具有自动视像跟踪功能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单元采用8芯线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”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T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”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型连接，配一条麦克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lastRenderedPageBreak/>
              <w:t>风单元连接线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安装方式：嵌入式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频率响应：80-16000Hz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灵敏度：-44±2dB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拾音距离：15～60cm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颜色：黑色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电源：主机供电，工作电压18V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开孔尺寸：106 x40（mm）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尺寸（L x W x H）：130 x 45 x102（mm）</w:t>
            </w:r>
          </w:p>
        </w:tc>
        <w:tc>
          <w:tcPr>
            <w:tcW w:w="96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lastRenderedPageBreak/>
              <w:t>1</w:t>
            </w:r>
          </w:p>
        </w:tc>
        <w:tc>
          <w:tcPr>
            <w:tcW w:w="1179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支</w:t>
            </w:r>
          </w:p>
        </w:tc>
      </w:tr>
      <w:tr w:rsidR="007D1E30" w:rsidRPr="00922F1B" w:rsidTr="004874AF">
        <w:tc>
          <w:tcPr>
            <w:tcW w:w="177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lastRenderedPageBreak/>
              <w:t>客席单元</w:t>
            </w:r>
          </w:p>
        </w:tc>
        <w:tc>
          <w:tcPr>
            <w:tcW w:w="460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采用全新PC辅助设计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麦克风具有发言键指示灯,可控制/指示本机状态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麦克风灵敏度高，单指向性,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具防气爆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音功能,配有防风防护罩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可绕式电容麦克风杆,并具有发言指示光环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单元由系统主机供电,输入电压18V为安全范围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具有自动关机功能,开启麦克风在没有拾音的状态下(拾音范围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内声音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低于50dB时)45秒将自动控制关闭.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具有自动视像跟踪功能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采用8芯线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”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T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”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型连接，配一条麦克风单元连接线单元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安装方式：嵌入式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频率响应：80-16000Hz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灵敏度：-44±2dB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拾音距离：15～60cm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咪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管长：390 mm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颜色：黑色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电源：主机供电，工作电压18V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开孔尺寸：106 x40（mm）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尺寸（L x W x H）：130 x 45 x102（mm）</w:t>
            </w:r>
          </w:p>
        </w:tc>
        <w:tc>
          <w:tcPr>
            <w:tcW w:w="96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19</w:t>
            </w:r>
          </w:p>
        </w:tc>
        <w:tc>
          <w:tcPr>
            <w:tcW w:w="1179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支</w:t>
            </w:r>
          </w:p>
        </w:tc>
      </w:tr>
      <w:tr w:rsidR="007D1E30" w:rsidRPr="00922F1B" w:rsidTr="004874AF">
        <w:tc>
          <w:tcPr>
            <w:tcW w:w="177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会议系统延长线</w:t>
            </w:r>
          </w:p>
        </w:tc>
        <w:tc>
          <w:tcPr>
            <w:tcW w:w="460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10米延长线</w:t>
            </w:r>
          </w:p>
        </w:tc>
        <w:tc>
          <w:tcPr>
            <w:tcW w:w="96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179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根</w:t>
            </w:r>
          </w:p>
        </w:tc>
      </w:tr>
      <w:tr w:rsidR="007D1E30" w:rsidRPr="00922F1B" w:rsidTr="004874AF">
        <w:tc>
          <w:tcPr>
            <w:tcW w:w="177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lastRenderedPageBreak/>
              <w:t>电源净化调节管理平台</w:t>
            </w:r>
          </w:p>
        </w:tc>
        <w:tc>
          <w:tcPr>
            <w:tcW w:w="460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 xml:space="preserve">★最大输出电流≥10A 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连线：2.5M，可移除，IEC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母头到</w:t>
            </w:r>
            <w:proofErr w:type="spellStart"/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Schuko</w:t>
            </w:r>
            <w:proofErr w:type="spell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公头 ；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尖波保护模式：SMP，火线到零线，零接地泄漏；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★最大持续操作电压≥274V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★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允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通电压≥376V 峰值（PK）@ 3,000A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噪音衰减（横向模式）:10 dB @ 10 kHz, 40 dB @100 kHz, 50 dB @ 500 kHz ；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★具有SMP高级浪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涌保护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★具有EVS电压保护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★具有线性滤波技术（LIFT）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★具有LED诊断灯。</w:t>
            </w: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br/>
              <w:t>★插座≥2个</w:t>
            </w:r>
          </w:p>
        </w:tc>
        <w:tc>
          <w:tcPr>
            <w:tcW w:w="96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79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台</w:t>
            </w:r>
          </w:p>
        </w:tc>
      </w:tr>
      <w:tr w:rsidR="007D1E30" w:rsidRPr="00922F1B" w:rsidTr="004874AF">
        <w:tc>
          <w:tcPr>
            <w:tcW w:w="8522" w:type="dxa"/>
            <w:gridSpan w:val="6"/>
          </w:tcPr>
          <w:p w:rsidR="007D1E30" w:rsidRPr="00922F1B" w:rsidRDefault="007D1E30" w:rsidP="00922F1B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hint="eastAsia"/>
                <w:sz w:val="24"/>
                <w:szCs w:val="24"/>
              </w:rPr>
              <w:t>2、辅材部分</w:t>
            </w:r>
          </w:p>
        </w:tc>
      </w:tr>
      <w:tr w:rsidR="007D1E30" w:rsidRPr="00922F1B" w:rsidTr="004874AF">
        <w:tc>
          <w:tcPr>
            <w:tcW w:w="178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音箱线</w:t>
            </w:r>
          </w:p>
        </w:tc>
        <w:tc>
          <w:tcPr>
            <w:tcW w:w="459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金银线</w:t>
            </w:r>
          </w:p>
        </w:tc>
        <w:tc>
          <w:tcPr>
            <w:tcW w:w="95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191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圈</w:t>
            </w:r>
          </w:p>
        </w:tc>
      </w:tr>
      <w:tr w:rsidR="007D1E30" w:rsidRPr="00922F1B" w:rsidTr="004874AF">
        <w:tc>
          <w:tcPr>
            <w:tcW w:w="178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话筒线</w:t>
            </w:r>
          </w:p>
        </w:tc>
        <w:tc>
          <w:tcPr>
            <w:tcW w:w="459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话筒线</w:t>
            </w:r>
          </w:p>
        </w:tc>
        <w:tc>
          <w:tcPr>
            <w:tcW w:w="95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100</w:t>
            </w:r>
          </w:p>
        </w:tc>
        <w:tc>
          <w:tcPr>
            <w:tcW w:w="1191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米</w:t>
            </w:r>
          </w:p>
        </w:tc>
      </w:tr>
      <w:tr w:rsidR="007D1E30" w:rsidRPr="00922F1B" w:rsidTr="004874AF">
        <w:tc>
          <w:tcPr>
            <w:tcW w:w="178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音响壁挂架</w:t>
            </w:r>
          </w:p>
        </w:tc>
        <w:tc>
          <w:tcPr>
            <w:tcW w:w="459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音响壁挂架</w:t>
            </w:r>
          </w:p>
        </w:tc>
        <w:tc>
          <w:tcPr>
            <w:tcW w:w="95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191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对</w:t>
            </w:r>
          </w:p>
        </w:tc>
      </w:tr>
      <w:tr w:rsidR="007D1E30" w:rsidRPr="00922F1B" w:rsidTr="004874AF">
        <w:tc>
          <w:tcPr>
            <w:tcW w:w="178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辅材</w:t>
            </w:r>
          </w:p>
        </w:tc>
        <w:tc>
          <w:tcPr>
            <w:tcW w:w="459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接插件、</w:t>
            </w:r>
            <w:proofErr w:type="gramStart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穿线管</w:t>
            </w:r>
            <w:proofErr w:type="gramEnd"/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等</w:t>
            </w:r>
          </w:p>
        </w:tc>
        <w:tc>
          <w:tcPr>
            <w:tcW w:w="95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91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批</w:t>
            </w:r>
          </w:p>
        </w:tc>
      </w:tr>
      <w:tr w:rsidR="007D1E30" w:rsidRPr="00922F1B" w:rsidTr="004874AF">
        <w:tc>
          <w:tcPr>
            <w:tcW w:w="1785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机柜</w:t>
            </w:r>
          </w:p>
        </w:tc>
        <w:tc>
          <w:tcPr>
            <w:tcW w:w="459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1米机柜</w:t>
            </w:r>
          </w:p>
        </w:tc>
        <w:tc>
          <w:tcPr>
            <w:tcW w:w="953" w:type="dxa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91" w:type="dxa"/>
            <w:gridSpan w:val="2"/>
            <w:vAlign w:val="center"/>
          </w:tcPr>
          <w:p w:rsidR="007D1E30" w:rsidRPr="00922F1B" w:rsidRDefault="007D1E30" w:rsidP="00922F1B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22F1B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/>
              </w:rPr>
              <w:t>台</w:t>
            </w:r>
          </w:p>
        </w:tc>
      </w:tr>
    </w:tbl>
    <w:p w:rsidR="007D1E30" w:rsidRDefault="007D1E30" w:rsidP="007D1E30">
      <w:pPr>
        <w:pStyle w:val="1"/>
        <w:spacing w:before="120" w:line="24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评标</w:t>
      </w:r>
      <w:bookmarkStart w:id="3" w:name="_Hlt101846155"/>
      <w:bookmarkStart w:id="4" w:name="_Toc217446097"/>
      <w:bookmarkStart w:id="5" w:name="_Toc183582280"/>
      <w:bookmarkStart w:id="6" w:name="_Toc208849007"/>
      <w:bookmarkStart w:id="7" w:name="_Toc183682415"/>
      <w:bookmarkEnd w:id="1"/>
      <w:bookmarkEnd w:id="3"/>
      <w:r>
        <w:rPr>
          <w:rFonts w:hint="eastAsia"/>
          <w:sz w:val="36"/>
          <w:szCs w:val="36"/>
        </w:rPr>
        <w:t>明细表</w:t>
      </w:r>
    </w:p>
    <w:p w:rsidR="007D1E30" w:rsidRDefault="007D1E30" w:rsidP="007D1E30">
      <w:pPr>
        <w:pStyle w:val="a1"/>
      </w:pPr>
      <w:bookmarkStart w:id="8" w:name="_Toc217446060"/>
      <w:bookmarkStart w:id="9" w:name="_Toc306711443"/>
      <w:bookmarkEnd w:id="4"/>
      <w:bookmarkEnd w:id="5"/>
      <w:bookmarkEnd w:id="6"/>
      <w:bookmarkEnd w:id="7"/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1327"/>
        <w:gridCol w:w="700"/>
        <w:gridCol w:w="5060"/>
        <w:gridCol w:w="1387"/>
      </w:tblGrid>
      <w:tr w:rsidR="007D1E30" w:rsidRPr="006D1EB3" w:rsidTr="004874AF">
        <w:trPr>
          <w:cantSplit/>
          <w:trHeight w:val="67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评分因素</w:t>
            </w:r>
          </w:p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及权重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说明</w:t>
            </w:r>
          </w:p>
        </w:tc>
      </w:tr>
      <w:tr w:rsidR="007D1E30" w:rsidRPr="006D1EB3" w:rsidTr="004874AF">
        <w:trPr>
          <w:cantSplit/>
          <w:trHeight w:val="85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报价</w:t>
            </w:r>
          </w:p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35%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35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6D1EB3" w:rsidP="006D1EB3">
            <w:pPr>
              <w:pStyle w:val="reader-word-layerreader-word-s4-1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="华文仿宋" w:eastAsia="华文仿宋" w:hAnsi="华文仿宋"/>
                <w:kern w:val="2"/>
              </w:rPr>
            </w:pPr>
            <w:r w:rsidRPr="00CA23A7">
              <w:rPr>
                <w:rFonts w:ascii="华文仿宋" w:eastAsia="华文仿宋" w:hAnsi="华文仿宋" w:hint="eastAsia"/>
              </w:rPr>
              <w:t>满足招标文件要求且投标价格最低的投标报价为基准价，其价格分为满分，投标报价得分=（评标基准价/投标报价）×</w:t>
            </w:r>
            <w:r>
              <w:rPr>
                <w:rFonts w:ascii="华文仿宋" w:eastAsia="华文仿宋" w:hAnsi="华文仿宋" w:hint="eastAsia"/>
              </w:rPr>
              <w:t>35</w:t>
            </w:r>
            <w:r w:rsidRPr="00CA23A7">
              <w:rPr>
                <w:rFonts w:ascii="华文仿宋" w:eastAsia="华文仿宋" w:hAnsi="华文仿宋" w:hint="eastAsia"/>
              </w:rPr>
              <w:t>%×100。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D1E30" w:rsidRPr="006D1EB3" w:rsidTr="004874AF">
        <w:trPr>
          <w:cantSplit/>
          <w:trHeight w:val="85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技术指标</w:t>
            </w:r>
          </w:p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40%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40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所投产</w:t>
            </w:r>
            <w:proofErr w:type="gramStart"/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品完全</w:t>
            </w:r>
            <w:proofErr w:type="gramEnd"/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满足招标文件规定要求，得40分。</w:t>
            </w:r>
            <w:r w:rsidRPr="006D1EB3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有非关键描述项缺少或负偏离，每项扣2分，本项分扣至0分止。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D1E30" w:rsidRPr="006D1EB3" w:rsidTr="004874AF">
        <w:trPr>
          <w:cantSplit/>
          <w:trHeight w:val="85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售后服务</w:t>
            </w:r>
          </w:p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9%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投标人的免费售后服务时长，5年及以上得5分，3年及以上得2分，1年及以上得1分。</w:t>
            </w:r>
          </w:p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投标人售后服务响应时间，1小时以内得4分，3小时以内得2分，5小时以内得1分。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7D1E30" w:rsidRPr="006D1EB3" w:rsidTr="004874AF">
        <w:trPr>
          <w:cantSplit/>
          <w:trHeight w:val="742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/>
                <w:sz w:val="24"/>
                <w:szCs w:val="24"/>
              </w:rPr>
              <w:t>4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/>
                <w:sz w:val="24"/>
                <w:szCs w:val="24"/>
              </w:rPr>
              <w:t>商务及其它</w:t>
            </w:r>
          </w:p>
          <w:p w:rsidR="007D1E30" w:rsidRPr="006D1EB3" w:rsidRDefault="007D1E30" w:rsidP="006D1EB3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6%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widowControl/>
              <w:spacing w:line="40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snapToGrid w:val="0"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投标供应商具备详细完整、且符合项目现场实际情况的施工组织计划书得3分，不具备或不合格得0分。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D1E30" w:rsidRPr="006D1EB3" w:rsidTr="004874AF">
        <w:trPr>
          <w:cantSplit/>
          <w:trHeight w:val="1137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widowControl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widowControl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widowControl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所投标的</w:t>
            </w: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电源净化管理系统同时具备串联多级保护（SMP）、极高电压关断（EVS）、线性滤波技术（LIFT）、且提供安全认证机构 CE</w:t>
            </w:r>
            <w:r w:rsidRPr="006D1EB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的得3分，不具备的得0分。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D1E30" w:rsidRPr="006D1EB3" w:rsidTr="004874AF">
        <w:trPr>
          <w:cantSplit/>
          <w:trHeight w:val="140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业绩</w:t>
            </w:r>
          </w:p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5%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投标人所做过的“多媒体音视频会议系统”业绩，</w:t>
            </w:r>
            <w:r w:rsidR="0010371A">
              <w:rPr>
                <w:rFonts w:ascii="华文仿宋" w:eastAsia="华文仿宋" w:hAnsi="华文仿宋" w:hint="eastAsia"/>
                <w:sz w:val="24"/>
                <w:szCs w:val="24"/>
              </w:rPr>
              <w:t>每提供一个得1分，最多得5分</w:t>
            </w: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提供合同复印件盖投标人公章</w:t>
            </w:r>
          </w:p>
        </w:tc>
      </w:tr>
      <w:tr w:rsidR="007D1E30" w:rsidRPr="006D1EB3" w:rsidTr="004874AF">
        <w:trPr>
          <w:cantSplit/>
          <w:trHeight w:val="76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财务状况</w:t>
            </w:r>
          </w:p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3%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以投标人近两年的财务报表进行评价，财务</w:t>
            </w:r>
            <w:proofErr w:type="gramStart"/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状况优得3分</w:t>
            </w:r>
            <w:proofErr w:type="gramEnd"/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，</w:t>
            </w:r>
            <w:proofErr w:type="gramStart"/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良得2分</w:t>
            </w:r>
            <w:proofErr w:type="gramEnd"/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，一般得1分，差得0分。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D1E30" w:rsidRPr="006D1EB3" w:rsidTr="004874AF">
        <w:trPr>
          <w:cantSplit/>
          <w:trHeight w:val="69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投标文件规范性2%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ind w:firstLine="28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6D1EB3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投标文件制作规范，没有细微偏差情形的得2分；有一项细微偏差扣0.5分，直至该项扣至0分为止。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0" w:rsidRPr="006D1EB3" w:rsidRDefault="007D1E30" w:rsidP="006D1EB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7D1E30" w:rsidRPr="006D1EB3" w:rsidRDefault="007D1E30" w:rsidP="006D1EB3">
      <w:pPr>
        <w:pStyle w:val="a1"/>
        <w:spacing w:line="400" w:lineRule="exact"/>
        <w:rPr>
          <w:rFonts w:ascii="华文仿宋" w:eastAsia="华文仿宋" w:hAnsi="华文仿宋"/>
          <w:sz w:val="24"/>
          <w:szCs w:val="24"/>
        </w:rPr>
      </w:pPr>
    </w:p>
    <w:p w:rsidR="007D1E30" w:rsidRDefault="007D1E30" w:rsidP="007D1E30">
      <w:pPr>
        <w:pStyle w:val="a1"/>
      </w:pPr>
    </w:p>
    <w:bookmarkEnd w:id="8"/>
    <w:bookmarkEnd w:id="9"/>
    <w:p w:rsidR="007D1E30" w:rsidRDefault="007D1E30" w:rsidP="007D1E30"/>
    <w:p w:rsidR="006E1248" w:rsidRPr="007D1E30" w:rsidRDefault="006E1248"/>
    <w:sectPr w:rsidR="006E1248" w:rsidRPr="007D1E30" w:rsidSect="00963C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30" w:rsidRDefault="007D1E30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6D1EB3">
      <w:rPr>
        <w:rStyle w:val="a6"/>
        <w:rFonts w:hint="eastAsia"/>
        <w:noProof/>
      </w:rPr>
      <w:t>２</w:t>
    </w:r>
    <w:r>
      <w:fldChar w:fldCharType="end"/>
    </w:r>
  </w:p>
  <w:p w:rsidR="007D1E30" w:rsidRDefault="007D1E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82" w:rsidRDefault="0010371A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7</w:t>
    </w:r>
    <w:r>
      <w:fldChar w:fldCharType="end"/>
    </w:r>
  </w:p>
  <w:p w:rsidR="00963C82" w:rsidRDefault="0010371A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82671"/>
    <w:multiLevelType w:val="singleLevel"/>
    <w:tmpl w:val="59F8267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E30"/>
    <w:rsid w:val="0010371A"/>
    <w:rsid w:val="006D1EB3"/>
    <w:rsid w:val="006E1248"/>
    <w:rsid w:val="007D1E30"/>
    <w:rsid w:val="0092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D1E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7D1E30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1"/>
    <w:link w:val="2Char"/>
    <w:qFormat/>
    <w:rsid w:val="007D1E30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qFormat/>
    <w:rsid w:val="007D1E30"/>
    <w:rPr>
      <w:rFonts w:ascii="Times New Roman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2"/>
    <w:link w:val="2"/>
    <w:qFormat/>
    <w:rsid w:val="007D1E30"/>
    <w:rPr>
      <w:rFonts w:ascii="Arial" w:eastAsia="黑体" w:hAnsi="Arial" w:cs="Times New Roman"/>
      <w:b/>
      <w:sz w:val="28"/>
      <w:szCs w:val="20"/>
    </w:rPr>
  </w:style>
  <w:style w:type="paragraph" w:styleId="a1">
    <w:name w:val="Normal Indent"/>
    <w:basedOn w:val="a"/>
    <w:link w:val="Char"/>
    <w:qFormat/>
    <w:rsid w:val="007D1E30"/>
    <w:pPr>
      <w:ind w:firstLine="420"/>
    </w:pPr>
    <w:rPr>
      <w:rFonts w:asciiTheme="minorHAnsi" w:hAnsiTheme="minorHAnsi" w:cstheme="minorBidi"/>
      <w:szCs w:val="22"/>
    </w:rPr>
  </w:style>
  <w:style w:type="paragraph" w:styleId="a5">
    <w:name w:val="footer"/>
    <w:basedOn w:val="a"/>
    <w:link w:val="Char1"/>
    <w:qFormat/>
    <w:rsid w:val="007D1E3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0">
    <w:name w:val="页脚 Char"/>
    <w:basedOn w:val="a2"/>
    <w:link w:val="a5"/>
    <w:uiPriority w:val="99"/>
    <w:semiHidden/>
    <w:rsid w:val="007D1E30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2"/>
    <w:qFormat/>
    <w:rsid w:val="007D1E30"/>
  </w:style>
  <w:style w:type="table" w:styleId="a7">
    <w:name w:val="Table Grid"/>
    <w:basedOn w:val="a3"/>
    <w:uiPriority w:val="59"/>
    <w:rsid w:val="007D1E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正文首行缩进两字符 Char"/>
    <w:link w:val="a8"/>
    <w:qFormat/>
    <w:rsid w:val="007D1E30"/>
    <w:rPr>
      <w:rFonts w:eastAsia="宋体"/>
      <w:szCs w:val="24"/>
    </w:rPr>
  </w:style>
  <w:style w:type="paragraph" w:customStyle="1" w:styleId="a8">
    <w:name w:val="正文首行缩进两字符"/>
    <w:basedOn w:val="a"/>
    <w:link w:val="Char2"/>
    <w:qFormat/>
    <w:rsid w:val="007D1E30"/>
    <w:pPr>
      <w:spacing w:line="360" w:lineRule="auto"/>
      <w:ind w:firstLineChars="200" w:firstLine="200"/>
    </w:pPr>
    <w:rPr>
      <w:rFonts w:asciiTheme="minorHAnsi" w:hAnsiTheme="minorHAnsi" w:cstheme="minorBidi"/>
      <w:szCs w:val="24"/>
    </w:rPr>
  </w:style>
  <w:style w:type="character" w:customStyle="1" w:styleId="Char">
    <w:name w:val="正文缩进 Char"/>
    <w:link w:val="a1"/>
    <w:qFormat/>
    <w:rsid w:val="007D1E30"/>
    <w:rPr>
      <w:rFonts w:eastAsia="宋体"/>
    </w:rPr>
  </w:style>
  <w:style w:type="paragraph" w:customStyle="1" w:styleId="10">
    <w:name w:val="正文1"/>
    <w:qFormat/>
    <w:rsid w:val="007D1E3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Char1">
    <w:name w:val="页脚 Char1"/>
    <w:basedOn w:val="a2"/>
    <w:link w:val="a5"/>
    <w:uiPriority w:val="99"/>
    <w:qFormat/>
    <w:rsid w:val="007D1E30"/>
    <w:rPr>
      <w:rFonts w:eastAsia="宋体"/>
      <w:sz w:val="18"/>
    </w:rPr>
  </w:style>
  <w:style w:type="paragraph" w:styleId="a0">
    <w:name w:val="Body Text"/>
    <w:basedOn w:val="a"/>
    <w:link w:val="Char3"/>
    <w:uiPriority w:val="99"/>
    <w:semiHidden/>
    <w:unhideWhenUsed/>
    <w:rsid w:val="007D1E30"/>
    <w:pPr>
      <w:spacing w:after="120"/>
    </w:pPr>
  </w:style>
  <w:style w:type="character" w:customStyle="1" w:styleId="Char3">
    <w:name w:val="正文文本 Char"/>
    <w:basedOn w:val="a2"/>
    <w:link w:val="a0"/>
    <w:uiPriority w:val="99"/>
    <w:semiHidden/>
    <w:rsid w:val="007D1E30"/>
    <w:rPr>
      <w:rFonts w:ascii="Times New Roman" w:eastAsia="宋体" w:hAnsi="Times New Roman" w:cs="Times New Roman"/>
      <w:szCs w:val="20"/>
    </w:rPr>
  </w:style>
  <w:style w:type="paragraph" w:customStyle="1" w:styleId="reader-word-layerreader-word-s4-1">
    <w:name w:val="reader-word-layer reader-word-s4-1"/>
    <w:basedOn w:val="a"/>
    <w:qFormat/>
    <w:rsid w:val="006D1E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2017-11-01T00:52:00Z</dcterms:created>
  <dcterms:modified xsi:type="dcterms:W3CDTF">2017-11-01T01:07:00Z</dcterms:modified>
</cp:coreProperties>
</file>