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9E" w:rsidRPr="005338D3" w:rsidRDefault="000C2AB9" w:rsidP="005338D3">
      <w:pPr>
        <w:jc w:val="center"/>
        <w:rPr>
          <w:rFonts w:ascii="黑体" w:eastAsia="黑体" w:hAnsi="黑体"/>
          <w:b/>
          <w:sz w:val="36"/>
          <w:szCs w:val="36"/>
        </w:rPr>
      </w:pPr>
      <w:r w:rsidRPr="005338D3">
        <w:rPr>
          <w:rFonts w:ascii="黑体" w:eastAsia="黑体" w:hAnsi="黑体"/>
          <w:b/>
          <w:sz w:val="36"/>
          <w:szCs w:val="36"/>
        </w:rPr>
        <w:t>四川司法警官职业学院会议室LED屏幕</w:t>
      </w:r>
      <w:r w:rsidR="00A364A5" w:rsidRPr="005338D3">
        <w:rPr>
          <w:rFonts w:ascii="黑体" w:eastAsia="黑体" w:hAnsi="黑体"/>
          <w:b/>
          <w:sz w:val="36"/>
          <w:szCs w:val="36"/>
        </w:rPr>
        <w:t>更正公告</w:t>
      </w:r>
    </w:p>
    <w:p w:rsidR="005338D3" w:rsidRDefault="005338D3">
      <w:pPr>
        <w:rPr>
          <w:rFonts w:ascii="华文仿宋" w:eastAsia="华文仿宋" w:hAnsi="华文仿宋"/>
          <w:sz w:val="32"/>
          <w:szCs w:val="32"/>
        </w:rPr>
      </w:pPr>
    </w:p>
    <w:p w:rsidR="00A364A5" w:rsidRPr="005338D3" w:rsidRDefault="005338D3">
      <w:pPr>
        <w:rPr>
          <w:rFonts w:ascii="华文仿宋" w:eastAsia="华文仿宋" w:hAnsi="华文仿宋"/>
          <w:sz w:val="32"/>
          <w:szCs w:val="32"/>
        </w:rPr>
      </w:pPr>
      <w:r w:rsidRPr="00D66257">
        <w:rPr>
          <w:rFonts w:ascii="华文仿宋" w:eastAsia="华文仿宋" w:hAnsi="华文仿宋" w:hint="eastAsia"/>
          <w:b/>
          <w:sz w:val="32"/>
          <w:szCs w:val="32"/>
        </w:rPr>
        <w:t>一、</w:t>
      </w:r>
      <w:r w:rsidR="00A364A5" w:rsidRPr="00D66257">
        <w:rPr>
          <w:rFonts w:ascii="华文仿宋" w:eastAsia="华文仿宋" w:hAnsi="华文仿宋"/>
          <w:b/>
          <w:sz w:val="32"/>
          <w:szCs w:val="32"/>
        </w:rPr>
        <w:t>项目名称</w:t>
      </w:r>
      <w:r w:rsidR="00A364A5" w:rsidRPr="00D66257">
        <w:rPr>
          <w:rFonts w:ascii="华文仿宋" w:eastAsia="华文仿宋" w:hAnsi="华文仿宋" w:hint="eastAsia"/>
          <w:b/>
          <w:sz w:val="32"/>
          <w:szCs w:val="32"/>
        </w:rPr>
        <w:t>：</w:t>
      </w:r>
      <w:r w:rsidR="00A364A5" w:rsidRPr="005338D3">
        <w:rPr>
          <w:rFonts w:ascii="华文仿宋" w:eastAsia="华文仿宋" w:hAnsi="华文仿宋"/>
          <w:sz w:val="32"/>
          <w:szCs w:val="32"/>
        </w:rPr>
        <w:t>会议室LED显示屏采购</w:t>
      </w:r>
    </w:p>
    <w:p w:rsidR="00A364A5" w:rsidRPr="005338D3" w:rsidRDefault="005338D3">
      <w:pPr>
        <w:rPr>
          <w:rFonts w:ascii="华文仿宋" w:eastAsia="华文仿宋" w:hAnsi="华文仿宋"/>
          <w:sz w:val="32"/>
          <w:szCs w:val="32"/>
        </w:rPr>
      </w:pPr>
      <w:r w:rsidRPr="00D66257">
        <w:rPr>
          <w:rFonts w:ascii="华文仿宋" w:eastAsia="华文仿宋" w:hAnsi="华文仿宋"/>
          <w:b/>
          <w:sz w:val="32"/>
          <w:szCs w:val="32"/>
        </w:rPr>
        <w:t>二</w:t>
      </w:r>
      <w:r w:rsidRPr="00D66257">
        <w:rPr>
          <w:rFonts w:ascii="华文仿宋" w:eastAsia="华文仿宋" w:hAnsi="华文仿宋" w:hint="eastAsia"/>
          <w:b/>
          <w:sz w:val="32"/>
          <w:szCs w:val="32"/>
        </w:rPr>
        <w:t>、</w:t>
      </w:r>
      <w:r w:rsidR="00A364A5" w:rsidRPr="00D66257">
        <w:rPr>
          <w:rFonts w:ascii="华文仿宋" w:eastAsia="华文仿宋" w:hAnsi="华文仿宋"/>
          <w:b/>
          <w:sz w:val="32"/>
          <w:szCs w:val="32"/>
        </w:rPr>
        <w:t>原公告发布时间</w:t>
      </w:r>
      <w:r w:rsidR="00A364A5" w:rsidRPr="00D66257">
        <w:rPr>
          <w:rFonts w:ascii="华文仿宋" w:eastAsia="华文仿宋" w:hAnsi="华文仿宋" w:hint="eastAsia"/>
          <w:b/>
          <w:sz w:val="32"/>
          <w:szCs w:val="32"/>
        </w:rPr>
        <w:t>：</w:t>
      </w:r>
      <w:r w:rsidR="00A364A5" w:rsidRPr="005338D3">
        <w:rPr>
          <w:rFonts w:ascii="华文仿宋" w:eastAsia="华文仿宋" w:hAnsi="华文仿宋" w:hint="eastAsia"/>
          <w:sz w:val="32"/>
          <w:szCs w:val="32"/>
        </w:rPr>
        <w:t>2017年11月1日</w:t>
      </w:r>
    </w:p>
    <w:p w:rsidR="00A364A5" w:rsidRPr="00905324" w:rsidRDefault="005338D3" w:rsidP="00A364A5">
      <w:pPr>
        <w:rPr>
          <w:rFonts w:ascii="华文仿宋" w:eastAsia="华文仿宋" w:hAnsi="华文仿宋"/>
          <w:b/>
          <w:sz w:val="32"/>
          <w:szCs w:val="32"/>
        </w:rPr>
      </w:pPr>
      <w:r w:rsidRPr="00D66257">
        <w:rPr>
          <w:rFonts w:ascii="华文仿宋" w:eastAsia="华文仿宋" w:hAnsi="华文仿宋" w:hint="eastAsia"/>
          <w:b/>
          <w:sz w:val="32"/>
          <w:szCs w:val="32"/>
        </w:rPr>
        <w:t>三、</w:t>
      </w:r>
      <w:r w:rsidR="00A364A5" w:rsidRPr="00D66257">
        <w:rPr>
          <w:rFonts w:ascii="华文仿宋" w:eastAsia="华文仿宋" w:hAnsi="华文仿宋" w:hint="eastAsia"/>
          <w:b/>
          <w:sz w:val="32"/>
          <w:szCs w:val="32"/>
        </w:rPr>
        <w:t>投标截止时间及开标时间现更正为：</w:t>
      </w:r>
      <w:r w:rsidR="00A364A5" w:rsidRPr="005338D3">
        <w:rPr>
          <w:rFonts w:ascii="华文仿宋" w:eastAsia="华文仿宋" w:hAnsi="华文仿宋" w:hint="eastAsia"/>
          <w:sz w:val="32"/>
          <w:szCs w:val="32"/>
        </w:rPr>
        <w:t>2017年11月</w:t>
      </w:r>
      <w:r w:rsidRPr="005338D3">
        <w:rPr>
          <w:rFonts w:ascii="华文仿宋" w:eastAsia="华文仿宋" w:hAnsi="华文仿宋" w:hint="eastAsia"/>
          <w:sz w:val="32"/>
          <w:szCs w:val="32"/>
        </w:rPr>
        <w:t>15</w:t>
      </w:r>
      <w:r w:rsidR="00A364A5" w:rsidRPr="005338D3">
        <w:rPr>
          <w:rFonts w:ascii="华文仿宋" w:eastAsia="华文仿宋" w:hAnsi="华文仿宋" w:hint="eastAsia"/>
          <w:sz w:val="32"/>
          <w:szCs w:val="32"/>
        </w:rPr>
        <w:t>日</w:t>
      </w:r>
      <w:r w:rsidRPr="005338D3">
        <w:rPr>
          <w:rFonts w:ascii="华文仿宋" w:eastAsia="华文仿宋" w:hAnsi="华文仿宋" w:hint="eastAsia"/>
          <w:sz w:val="32"/>
          <w:szCs w:val="32"/>
        </w:rPr>
        <w:t>上午10：00时</w:t>
      </w:r>
    </w:p>
    <w:p w:rsidR="00A364A5" w:rsidRDefault="00905324">
      <w:pPr>
        <w:rPr>
          <w:rFonts w:ascii="华文仿宋" w:eastAsia="华文仿宋" w:hAnsi="华文仿宋"/>
          <w:sz w:val="32"/>
          <w:szCs w:val="32"/>
        </w:rPr>
      </w:pPr>
      <w:r w:rsidRPr="00905324">
        <w:rPr>
          <w:rFonts w:ascii="华文仿宋" w:eastAsia="华文仿宋" w:hAnsi="华文仿宋" w:hint="eastAsia"/>
          <w:b/>
          <w:sz w:val="32"/>
          <w:szCs w:val="32"/>
        </w:rPr>
        <w:t>四</w:t>
      </w:r>
      <w:r w:rsidR="005338D3" w:rsidRPr="00905324">
        <w:rPr>
          <w:rFonts w:ascii="华文仿宋" w:eastAsia="华文仿宋" w:hAnsi="华文仿宋" w:hint="eastAsia"/>
          <w:b/>
          <w:sz w:val="32"/>
          <w:szCs w:val="32"/>
        </w:rPr>
        <w:t>、</w:t>
      </w:r>
      <w:r w:rsidR="00A364A5" w:rsidRPr="00905324">
        <w:rPr>
          <w:rFonts w:ascii="华文仿宋" w:eastAsia="华文仿宋" w:hAnsi="华文仿宋"/>
          <w:b/>
          <w:sz w:val="32"/>
          <w:szCs w:val="32"/>
        </w:rPr>
        <w:t>更正事项及内容</w:t>
      </w:r>
      <w:r w:rsidR="00A364A5" w:rsidRPr="00905324">
        <w:rPr>
          <w:rFonts w:ascii="华文仿宋" w:eastAsia="华文仿宋" w:hAnsi="华文仿宋" w:hint="eastAsia"/>
          <w:b/>
          <w:sz w:val="32"/>
          <w:szCs w:val="32"/>
        </w:rPr>
        <w:t>：</w:t>
      </w:r>
      <w:r w:rsidR="00A364A5" w:rsidRPr="005338D3">
        <w:rPr>
          <w:rFonts w:ascii="华文仿宋" w:eastAsia="华文仿宋" w:hAnsi="华文仿宋" w:hint="eastAsia"/>
          <w:sz w:val="32"/>
          <w:szCs w:val="32"/>
        </w:rPr>
        <w:t>原招标公告中“招标项目及要求”和“评分明细表”</w:t>
      </w:r>
      <w:r w:rsidR="003846C9">
        <w:rPr>
          <w:rFonts w:ascii="华文仿宋" w:eastAsia="华文仿宋" w:hAnsi="华文仿宋" w:hint="eastAsia"/>
          <w:sz w:val="32"/>
          <w:szCs w:val="32"/>
        </w:rPr>
        <w:t>现</w:t>
      </w:r>
      <w:r w:rsidR="00A364A5" w:rsidRPr="005338D3">
        <w:rPr>
          <w:rFonts w:ascii="华文仿宋" w:eastAsia="华文仿宋" w:hAnsi="华文仿宋" w:hint="eastAsia"/>
          <w:sz w:val="32"/>
          <w:szCs w:val="32"/>
        </w:rPr>
        <w:t>更正</w:t>
      </w:r>
      <w:r>
        <w:rPr>
          <w:rFonts w:ascii="华文仿宋" w:eastAsia="华文仿宋" w:hAnsi="华文仿宋" w:hint="eastAsia"/>
          <w:sz w:val="32"/>
          <w:szCs w:val="32"/>
        </w:rPr>
        <w:t>如下：</w:t>
      </w:r>
    </w:p>
    <w:p w:rsidR="00D30042" w:rsidRDefault="00D30042" w:rsidP="00D30042">
      <w:pPr>
        <w:pStyle w:val="1"/>
        <w:spacing w:before="120" w:line="240" w:lineRule="atLeast"/>
        <w:ind w:firstLineChars="800" w:firstLine="2891"/>
        <w:rPr>
          <w:sz w:val="36"/>
          <w:szCs w:val="36"/>
        </w:rPr>
      </w:pPr>
      <w:r>
        <w:rPr>
          <w:rFonts w:hint="eastAsia"/>
          <w:sz w:val="36"/>
          <w:szCs w:val="36"/>
        </w:rPr>
        <w:t>招标项目及要求</w:t>
      </w:r>
    </w:p>
    <w:p w:rsidR="00D30042" w:rsidRDefault="00D30042" w:rsidP="00D30042">
      <w:pPr>
        <w:numPr>
          <w:ilvl w:val="0"/>
          <w:numId w:val="1"/>
        </w:numPr>
        <w:tabs>
          <w:tab w:val="left" w:pos="720"/>
        </w:tabs>
        <w:spacing w:line="360" w:lineRule="auto"/>
        <w:ind w:firstLineChars="196" w:firstLine="551"/>
        <w:outlineLvl w:val="0"/>
        <w:rPr>
          <w:rFonts w:ascii="宋体" w:hAnsi="宋体"/>
          <w:b/>
          <w:color w:val="000000"/>
          <w:sz w:val="28"/>
          <w:szCs w:val="28"/>
        </w:rPr>
      </w:pPr>
      <w:bookmarkStart w:id="0" w:name="_Toc217446096"/>
      <w:r>
        <w:rPr>
          <w:rFonts w:ascii="宋体" w:hAnsi="宋体" w:hint="eastAsia"/>
          <w:b/>
          <w:color w:val="000000"/>
          <w:sz w:val="28"/>
          <w:szCs w:val="28"/>
        </w:rPr>
        <w:t>采购需求、参数配置及相关要求：</w:t>
      </w:r>
    </w:p>
    <w:tbl>
      <w:tblPr>
        <w:tblW w:w="90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574"/>
        <w:gridCol w:w="903"/>
        <w:gridCol w:w="6251"/>
        <w:gridCol w:w="450"/>
        <w:gridCol w:w="510"/>
        <w:gridCol w:w="317"/>
      </w:tblGrid>
      <w:tr w:rsidR="00D30042" w:rsidTr="007B4555">
        <w:trPr>
          <w:trHeight w:val="69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序号</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b/>
                <w:bCs/>
                <w:sz w:val="24"/>
                <w:szCs w:val="24"/>
              </w:rPr>
            </w:pPr>
            <w:r>
              <w:rPr>
                <w:rFonts w:ascii="华文仿宋" w:eastAsia="华文仿宋" w:hAnsi="华文仿宋" w:cs="Times New Roman"/>
                <w:b/>
                <w:bCs/>
                <w:sz w:val="24"/>
                <w:szCs w:val="24"/>
                <w:lang w:val="zh-TW" w:eastAsia="zh-TW"/>
              </w:rPr>
              <w:t>产品</w:t>
            </w:r>
          </w:p>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名称</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规格</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单位</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数量</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b/>
                <w:bCs/>
                <w:sz w:val="24"/>
                <w:szCs w:val="24"/>
                <w:lang w:val="zh-TW" w:eastAsia="zh-TW"/>
              </w:rPr>
              <w:t>备注</w:t>
            </w:r>
          </w:p>
        </w:tc>
      </w:tr>
      <w:tr w:rsidR="00D30042" w:rsidTr="007B4555">
        <w:trPr>
          <w:trHeight w:val="2952"/>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t>1</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t>★</w:t>
            </w:r>
            <w:r>
              <w:rPr>
                <w:rFonts w:ascii="华文仿宋" w:eastAsia="华文仿宋" w:hAnsi="华文仿宋" w:cs="Times New Roman" w:hint="eastAsia"/>
                <w:sz w:val="24"/>
                <w:szCs w:val="24"/>
              </w:rPr>
              <w:t>室内</w:t>
            </w:r>
            <w:r>
              <w:rPr>
                <w:rFonts w:ascii="华文仿宋" w:eastAsia="华文仿宋" w:hAnsi="华文仿宋" w:cs="Times New Roman"/>
                <w:color w:val="auto"/>
                <w:kern w:val="0"/>
                <w:sz w:val="24"/>
                <w:szCs w:val="24"/>
              </w:rPr>
              <w:t>LED显示屏幕</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3"/>
              <w:spacing w:after="0" w:line="400" w:lineRule="exact"/>
              <w:rPr>
                <w:rFonts w:ascii="华文仿宋" w:eastAsia="华文仿宋" w:hAnsi="华文仿宋"/>
                <w:sz w:val="24"/>
                <w:szCs w:val="24"/>
              </w:rPr>
            </w:pPr>
            <w:r>
              <w:rPr>
                <w:rFonts w:ascii="华文仿宋" w:eastAsia="华文仿宋" w:hAnsi="华文仿宋" w:hint="eastAsia"/>
                <w:sz w:val="24"/>
                <w:szCs w:val="24"/>
              </w:rPr>
              <w:t>屏体净显示面积：（4.16宽） ×（2.4高） =9.984平米。</w:t>
            </w:r>
          </w:p>
          <w:p w:rsidR="00D30042" w:rsidRDefault="00D30042" w:rsidP="007B4555">
            <w:pPr>
              <w:pStyle w:val="2"/>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1、*像素间距2.5mm</w:t>
            </w:r>
          </w:p>
          <w:p w:rsidR="00D30042" w:rsidRDefault="00D30042" w:rsidP="007B4555">
            <w:pPr>
              <w:pStyle w:val="2"/>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2、*模组尺寸320*160*15mm</w:t>
            </w:r>
          </w:p>
          <w:p w:rsidR="00D30042" w:rsidRDefault="00D30042" w:rsidP="007B4555">
            <w:pPr>
              <w:pStyle w:val="2"/>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3、*支持单点亮度和色度校正，更换模组，自动回读校正数据（提供CNAS认可实验室出具的检测报告）</w:t>
            </w:r>
          </w:p>
          <w:p w:rsidR="00D30042" w:rsidRDefault="00D30042" w:rsidP="007B4555">
            <w:pPr>
              <w:pStyle w:val="2"/>
              <w:tabs>
                <w:tab w:val="left" w:pos="7091"/>
              </w:tabs>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4、*对比度5000:1（提供CNAS认可实验室出具的检测报告）</w:t>
            </w:r>
          </w:p>
          <w:p w:rsidR="00D30042" w:rsidRDefault="00D30042" w:rsidP="007B4555">
            <w:pPr>
              <w:pStyle w:val="2"/>
              <w:tabs>
                <w:tab w:val="left" w:pos="7091"/>
              </w:tabs>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5、*模组亮度均匀性≥98%（提供CNAS认可实验室出具的检测报告）</w:t>
            </w:r>
          </w:p>
          <w:p w:rsidR="00D30042" w:rsidRDefault="00D30042" w:rsidP="007B4555">
            <w:pPr>
              <w:pStyle w:val="2"/>
              <w:tabs>
                <w:tab w:val="left" w:pos="7091"/>
              </w:tabs>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6、*寿命典型值≥50000小时（提供CNAS认可实验室出具的检测报告）</w:t>
            </w:r>
          </w:p>
          <w:p w:rsidR="00D30042" w:rsidRDefault="00D30042" w:rsidP="007B4555">
            <w:pPr>
              <w:pStyle w:val="2"/>
              <w:tabs>
                <w:tab w:val="left" w:pos="7091"/>
              </w:tabs>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7、*按照SJ/T 11590-2016 LED显示屏图像主观质量评价方法的要求，评价等价为优（提供CNAS认可实验室出具的检测报告）</w:t>
            </w:r>
          </w:p>
          <w:p w:rsidR="00D30042" w:rsidRDefault="00D30042" w:rsidP="007B4555">
            <w:pPr>
              <w:pStyle w:val="2"/>
              <w:tabs>
                <w:tab w:val="left" w:pos="7091"/>
              </w:tabs>
              <w:spacing w:line="400" w:lineRule="exact"/>
              <w:ind w:firstLineChars="0" w:firstLine="0"/>
              <w:rPr>
                <w:rFonts w:ascii="华文仿宋" w:eastAsia="华文仿宋" w:hAnsi="华文仿宋"/>
                <w:sz w:val="24"/>
                <w:szCs w:val="24"/>
              </w:rPr>
            </w:pPr>
            <w:r>
              <w:rPr>
                <w:rFonts w:ascii="华文仿宋" w:eastAsia="华文仿宋" w:hAnsi="华文仿宋" w:hint="eastAsia"/>
                <w:sz w:val="24"/>
                <w:szCs w:val="24"/>
              </w:rPr>
              <w:t>8、有全国质量服务信誉双保障产品认证（提供复印件加盖</w:t>
            </w:r>
            <w:r>
              <w:rPr>
                <w:rFonts w:ascii="华文仿宋" w:eastAsia="华文仿宋" w:hAnsi="华文仿宋" w:hint="eastAsia"/>
                <w:sz w:val="24"/>
                <w:szCs w:val="24"/>
              </w:rPr>
              <w:lastRenderedPageBreak/>
              <w:t>厂家鲜章）</w:t>
            </w:r>
          </w:p>
          <w:p w:rsidR="00D30042" w:rsidRDefault="00D30042" w:rsidP="007B4555">
            <w:pPr>
              <w:widowControl/>
              <w:spacing w:line="400" w:lineRule="exact"/>
              <w:jc w:val="left"/>
              <w:textAlignment w:val="center"/>
              <w:rPr>
                <w:rFonts w:ascii="华文仿宋" w:eastAsia="华文仿宋" w:hAnsi="华文仿宋"/>
                <w:color w:val="0000FF"/>
                <w:sz w:val="24"/>
                <w:szCs w:val="24"/>
              </w:rPr>
            </w:pP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80" w:lineRule="exact"/>
              <w:jc w:val="left"/>
              <w:rPr>
                <w:rFonts w:ascii="华文仿宋" w:eastAsia="华文仿宋" w:hAnsi="华文仿宋" w:cs="Times New Roman"/>
                <w:sz w:val="24"/>
                <w:szCs w:val="24"/>
                <w:lang w:val="zh-TW"/>
              </w:rPr>
            </w:pPr>
          </w:p>
          <w:p w:rsidR="00D30042" w:rsidRDefault="00D30042" w:rsidP="007B4555">
            <w:pPr>
              <w:pStyle w:val="A5"/>
              <w:framePr w:wrap="auto" w:yAlign="inline"/>
              <w:widowControl/>
              <w:spacing w:before="240" w:after="240" w:line="20" w:lineRule="atLeast"/>
              <w:jc w:val="left"/>
              <w:rPr>
                <w:rFonts w:ascii="华文仿宋" w:eastAsia="华文仿宋" w:hAnsi="华文仿宋" w:cs="Times New Roman"/>
                <w:sz w:val="24"/>
                <w:szCs w:val="24"/>
              </w:rPr>
            </w:pPr>
            <w:r>
              <w:rPr>
                <w:rFonts w:ascii="华文仿宋" w:eastAsia="华文仿宋" w:hAnsi="华文仿宋" w:cs="Times New Roman"/>
                <w:sz w:val="24"/>
                <w:szCs w:val="24"/>
                <w:lang w:val="zh-TW" w:eastAsia="zh-TW"/>
              </w:rPr>
              <w:t>平方米</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9.984</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p>
        </w:tc>
      </w:tr>
      <w:tr w:rsidR="00D30042" w:rsidTr="007B4555">
        <w:trPr>
          <w:trHeight w:val="597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lastRenderedPageBreak/>
              <w:t>2</w:t>
            </w:r>
          </w:p>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rPr>
                <w:rFonts w:ascii="华文仿宋" w:eastAsia="华文仿宋" w:hAnsi="华文仿宋"/>
                <w:sz w:val="24"/>
                <w:szCs w:val="24"/>
              </w:rPr>
            </w:pPr>
            <w:r>
              <w:rPr>
                <w:rFonts w:ascii="华文仿宋" w:eastAsia="华文仿宋" w:hAnsi="华文仿宋"/>
                <w:sz w:val="24"/>
                <w:szCs w:val="24"/>
              </w:rPr>
              <w:t>控制</w:t>
            </w:r>
          </w:p>
          <w:p w:rsidR="00D30042" w:rsidRDefault="00D30042" w:rsidP="007B4555">
            <w:pPr>
              <w:rPr>
                <w:rFonts w:ascii="华文仿宋" w:eastAsia="华文仿宋" w:hAnsi="华文仿宋"/>
                <w:sz w:val="24"/>
                <w:szCs w:val="24"/>
              </w:rPr>
            </w:pPr>
            <w:r>
              <w:rPr>
                <w:rFonts w:ascii="华文仿宋" w:eastAsia="华文仿宋" w:hAnsi="华文仿宋"/>
                <w:sz w:val="24"/>
                <w:szCs w:val="24"/>
              </w:rPr>
              <w:t>软件</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3"/>
              <w:spacing w:after="0" w:line="400" w:lineRule="exact"/>
              <w:rPr>
                <w:rFonts w:ascii="华文仿宋" w:eastAsia="华文仿宋" w:hAnsi="华文仿宋"/>
                <w:sz w:val="24"/>
                <w:szCs w:val="24"/>
              </w:rPr>
            </w:pPr>
            <w:r>
              <w:rPr>
                <w:rFonts w:ascii="华文仿宋" w:eastAsia="华文仿宋" w:hAnsi="华文仿宋" w:hint="eastAsia"/>
                <w:sz w:val="24"/>
                <w:szCs w:val="24"/>
              </w:rPr>
              <w:t>支持中英文Windows7/me/2000/NT/XP 。本显示屏的控制系统采用诺瓦控制系统，主要有以下指标和参数：</w:t>
            </w:r>
            <w:hyperlink r:id="rId7" w:tgtFrame="_blank" w:history="1">
              <w:r>
                <w:rPr>
                  <w:rFonts w:ascii="华文仿宋" w:eastAsia="华文仿宋" w:hAnsi="华文仿宋" w:hint="eastAsia"/>
                  <w:sz w:val="24"/>
                  <w:szCs w:val="24"/>
                </w:rPr>
                <w:t>千兆技术；逐点校正、逐卡校正功能；智能识别一卡通功能；刷新率任意设置、锁相、同步功能；双倍超大带载面积；双网线热备份功能；多屏同步及组合功能；声音传输功能；程序在线升级功能；突破传统观念无拨码开关；超长传输距离。</w:t>
              </w:r>
            </w:hyperlink>
            <w:r>
              <w:rPr>
                <w:rFonts w:ascii="华文仿宋" w:eastAsia="华文仿宋" w:hAnsi="华文仿宋" w:hint="eastAsia"/>
                <w:sz w:val="24"/>
                <w:szCs w:val="24"/>
              </w:rPr>
              <w:t>智能连接功能；智能监控；支持16位以内的任意扫描方式；支持模块宽度为64以内的任意数；支持异型分割显示；支持容余点插入；接视频卡或电视机，转播广播电视及卫星电视；能实现主要时事新闻的编辑与播放；能实现各种通告的即时发布；播放广告信息，动态发布各种信息；可以播放AVI、MOV、MPG、DAT、VOB等各种格式的文件。亮度、对比度、饱和度、色度可以通过软件调节。具有图象降噪、增强及运动补偿功能。具有图像冻结功能。具有Video影像压缩控制功能。播放计算机信息功能：可显示各种文字、图形、静态图片及动画等。可灵活输入及播出多种信息。播出方式有左右流动、上下流动、左右推动、上下推动、旋转、放大缩小等20种以上的方式。可以开若干个窗口，同屏显示多路视频、文字、图形及动画。时钟显示功能：显示屏可以用软件实现时钟显示。</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0" w:lineRule="exact"/>
              <w:jc w:val="left"/>
              <w:rPr>
                <w:rFonts w:ascii="华文仿宋" w:eastAsia="华文仿宋" w:hAnsi="华文仿宋" w:cs="Times New Roman"/>
                <w:sz w:val="24"/>
                <w:szCs w:val="24"/>
              </w:rPr>
            </w:pPr>
          </w:p>
          <w:p w:rsidR="00D30042" w:rsidRDefault="00D30042" w:rsidP="007B4555">
            <w:pPr>
              <w:pStyle w:val="A5"/>
              <w:framePr w:wrap="auto" w:yAlign="inline"/>
              <w:widowControl/>
              <w:spacing w:before="240" w:after="240" w:line="280" w:lineRule="exact"/>
              <w:jc w:val="left"/>
              <w:rPr>
                <w:rFonts w:ascii="华文仿宋" w:eastAsia="华文仿宋" w:hAnsi="华文仿宋" w:cs="Times New Roman"/>
                <w:sz w:val="24"/>
                <w:szCs w:val="24"/>
              </w:rPr>
            </w:pPr>
            <w:r>
              <w:rPr>
                <w:rFonts w:ascii="华文仿宋" w:eastAsia="华文仿宋" w:hAnsi="华文仿宋" w:cs="Times New Roman"/>
                <w:sz w:val="24"/>
                <w:szCs w:val="24"/>
                <w:shd w:val="clear" w:color="auto" w:fill="FFFFFF"/>
              </w:rPr>
              <w:t>套</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shd w:val="clear" w:color="auto" w:fill="FFFFFF"/>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p>
        </w:tc>
      </w:tr>
      <w:tr w:rsidR="00D30042" w:rsidTr="007B4555">
        <w:trPr>
          <w:trHeight w:val="2648"/>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lastRenderedPageBreak/>
              <w:t>3</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widowControl/>
              <w:jc w:val="center"/>
              <w:rPr>
                <w:rFonts w:ascii="华文仿宋" w:eastAsia="华文仿宋" w:hAnsi="华文仿宋"/>
                <w:sz w:val="24"/>
                <w:szCs w:val="24"/>
              </w:rPr>
            </w:pPr>
            <w:r>
              <w:rPr>
                <w:rFonts w:ascii="华文仿宋" w:eastAsia="华文仿宋" w:hAnsi="华文仿宋" w:hint="eastAsia"/>
                <w:sz w:val="24"/>
                <w:szCs w:val="24"/>
              </w:rPr>
              <w:t>发送卡</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widowControl/>
              <w:spacing w:line="400" w:lineRule="exact"/>
              <w:jc w:val="left"/>
              <w:textAlignment w:val="center"/>
              <w:rPr>
                <w:rFonts w:ascii="华文仿宋" w:eastAsia="华文仿宋" w:hAnsi="华文仿宋"/>
                <w:kern w:val="0"/>
                <w:sz w:val="24"/>
                <w:szCs w:val="24"/>
              </w:rPr>
            </w:pPr>
            <w:r>
              <w:rPr>
                <w:rFonts w:ascii="华文仿宋" w:eastAsia="华文仿宋" w:hAnsi="华文仿宋" w:hint="eastAsia"/>
                <w:sz w:val="24"/>
                <w:szCs w:val="24"/>
              </w:rPr>
              <w:t>1.一路 DVI 视频输入； 2.一路 HDMI 高清视频输入；一路音频输入；3.支持音频输入，通过网线同步传输；4.四路网口输出,支持两上下、左右任意拼接； 5.双USB接口进行数据通讯接口控制，可级联多台进行统一控制，，方便级联拼接，严格同步；支持分辨率任意设置；； 7.一路光探头接口；8.支持低亮高灰；9.支持DC 3.8~12V超宽工作电压，更强适应性；10.HDMI 和DVI视频信号输入及HDMI信号LOOP输出；11.单卡最大带载面积：130万像素，最宽可达2560点，或最高可达2560点；12.支持多发送器任意拼接级联，严格同步；13.支持亮度和色温调节；</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0" w:lineRule="exact"/>
              <w:jc w:val="center"/>
              <w:rPr>
                <w:rFonts w:ascii="华文仿宋" w:eastAsia="华文仿宋" w:hAnsi="华文仿宋" w:cs="Times New Roman"/>
                <w:sz w:val="24"/>
                <w:szCs w:val="24"/>
              </w:rPr>
            </w:pPr>
          </w:p>
          <w:p w:rsidR="00D30042" w:rsidRDefault="00D30042" w:rsidP="007B4555">
            <w:pPr>
              <w:pStyle w:val="A5"/>
              <w:framePr w:wrap="auto" w:yAlign="inline"/>
              <w:widowControl/>
              <w:spacing w:before="240" w:after="240" w:line="28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张</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2</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406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t>4</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widowControl/>
              <w:jc w:val="center"/>
              <w:rPr>
                <w:rFonts w:ascii="华文仿宋" w:eastAsia="华文仿宋" w:hAnsi="华文仿宋"/>
                <w:sz w:val="24"/>
                <w:szCs w:val="24"/>
              </w:rPr>
            </w:pPr>
            <w:r>
              <w:rPr>
                <w:rFonts w:ascii="华文仿宋" w:eastAsia="华文仿宋" w:hAnsi="华文仿宋"/>
                <w:kern w:val="0"/>
                <w:sz w:val="24"/>
                <w:szCs w:val="24"/>
              </w:rPr>
              <w:t>接收卡</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10"/>
              <w:spacing w:line="400" w:lineRule="exact"/>
              <w:ind w:firstLineChars="0" w:firstLine="0"/>
              <w:rPr>
                <w:rFonts w:ascii="华文仿宋" w:eastAsia="华文仿宋" w:hAnsi="华文仿宋"/>
                <w:sz w:val="24"/>
                <w:szCs w:val="24"/>
              </w:rPr>
            </w:pPr>
            <w:r>
              <w:rPr>
                <w:rFonts w:ascii="华文仿宋" w:eastAsia="华文仿宋" w:hAnsi="华文仿宋" w:cs="Times New Roman" w:hint="eastAsia"/>
                <w:sz w:val="24"/>
                <w:szCs w:val="24"/>
              </w:rPr>
              <w:t>1、单卡输出 RGB 数据 32 组；2、配置文件回读3、温度监控;4、网线通讯状态检测5、供电电压检测；6、逐点亮色度校正7、支持接收卡预存画面设置8、集成16个HUB75接口，无需再配转接板，更方便；9减少接插连接件，减少故障点，故障率更低；10支持常规芯片实现高刷新、高灰度、高亮度；11、全新灰度引擎，低灰度表现更佳；细节处理更完美，可消除单元板设计引起的某行偏暗、低灰偏红、鬼影等细节问题；12、支持14bit精度逐点校正；13、支持所有常规芯片、PWM芯片和灯饰芯片；14、支持静态屏、1/32扫之间的任意扫描类型；15、支持任意抽点，支持数据偏移，可轻松实现各种异型屏、球形屏、创意显示屏；16、单卡支持32组RGB信号输出；17、支持超大带载面积256×256；18、先进设计，优质元器件，全自动高低温老化测试，零故障出厂；19、支持DC 3.3V~6V超宽工作电压，有效减弱电压波动带来的影响；支持电源反接保护电路；</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200" w:lineRule="exact"/>
              <w:jc w:val="left"/>
              <w:rPr>
                <w:rFonts w:ascii="华文仿宋" w:eastAsia="华文仿宋" w:hAnsi="华文仿宋" w:cs="Times New Roman"/>
                <w:sz w:val="24"/>
                <w:szCs w:val="24"/>
              </w:rPr>
            </w:pPr>
          </w:p>
          <w:p w:rsidR="00D30042" w:rsidRDefault="00D30042" w:rsidP="007B4555">
            <w:pPr>
              <w:pStyle w:val="A5"/>
              <w:framePr w:wrap="auto" w:yAlign="inline"/>
              <w:widowControl/>
              <w:spacing w:before="240" w:after="240" w:line="20" w:lineRule="atLeast"/>
              <w:jc w:val="left"/>
              <w:rPr>
                <w:rFonts w:ascii="华文仿宋" w:eastAsia="华文仿宋" w:hAnsi="华文仿宋" w:cs="Times New Roman"/>
                <w:sz w:val="24"/>
                <w:szCs w:val="24"/>
              </w:rPr>
            </w:pPr>
            <w:r>
              <w:rPr>
                <w:rFonts w:ascii="华文仿宋" w:eastAsia="华文仿宋" w:hAnsi="华文仿宋" w:cs="Times New Roman" w:hint="eastAsia"/>
                <w:sz w:val="24"/>
                <w:szCs w:val="24"/>
              </w:rPr>
              <w:t>张</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80" w:lineRule="exact"/>
              <w:jc w:val="center"/>
              <w:rPr>
                <w:rFonts w:ascii="华文仿宋" w:eastAsia="华文仿宋" w:hAnsi="华文仿宋" w:cs="Times New Roman"/>
                <w:sz w:val="24"/>
                <w:szCs w:val="24"/>
                <w:shd w:val="clear" w:color="auto" w:fill="FFFFFF"/>
              </w:rPr>
            </w:pPr>
            <w:r>
              <w:rPr>
                <w:rFonts w:ascii="华文仿宋" w:eastAsia="华文仿宋" w:hAnsi="华文仿宋" w:cs="Times New Roman" w:hint="eastAsia"/>
                <w:sz w:val="24"/>
                <w:szCs w:val="24"/>
                <w:shd w:val="clear" w:color="auto" w:fill="FFFFFF"/>
              </w:rPr>
              <w:t>26</w:t>
            </w:r>
          </w:p>
          <w:p w:rsidR="00D30042" w:rsidRDefault="00D30042" w:rsidP="007B4555">
            <w:pPr>
              <w:pStyle w:val="A5"/>
              <w:framePr w:wrap="auto" w:yAlign="inline"/>
              <w:widowControl/>
              <w:spacing w:before="240" w:line="160" w:lineRule="exact"/>
              <w:jc w:val="center"/>
              <w:rPr>
                <w:rFonts w:ascii="华文仿宋" w:eastAsia="华文仿宋" w:hAnsi="华文仿宋" w:cs="Times New Roman"/>
                <w:sz w:val="24"/>
                <w:szCs w:val="24"/>
              </w:rPr>
            </w:pP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157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rPr>
            </w:pPr>
            <w:r>
              <w:rPr>
                <w:rFonts w:ascii="华文仿宋" w:eastAsia="华文仿宋" w:hAnsi="华文仿宋" w:cs="Times New Roman"/>
                <w:sz w:val="24"/>
                <w:szCs w:val="24"/>
              </w:rPr>
              <w:t>5</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widowControl/>
              <w:jc w:val="center"/>
              <w:rPr>
                <w:rFonts w:ascii="华文仿宋" w:eastAsia="华文仿宋" w:hAnsi="华文仿宋"/>
                <w:kern w:val="0"/>
                <w:sz w:val="24"/>
                <w:szCs w:val="24"/>
              </w:rPr>
            </w:pPr>
            <w:r>
              <w:rPr>
                <w:rFonts w:ascii="华文仿宋" w:eastAsia="华文仿宋" w:hAnsi="华文仿宋"/>
                <w:kern w:val="0"/>
                <w:sz w:val="24"/>
                <w:szCs w:val="24"/>
              </w:rPr>
              <w:t>视频</w:t>
            </w:r>
            <w:r>
              <w:rPr>
                <w:rFonts w:ascii="华文仿宋" w:eastAsia="华文仿宋" w:hAnsi="华文仿宋" w:hint="eastAsia"/>
                <w:kern w:val="0"/>
                <w:sz w:val="24"/>
                <w:szCs w:val="24"/>
              </w:rPr>
              <w:t>拼接</w:t>
            </w:r>
            <w:r>
              <w:rPr>
                <w:rFonts w:ascii="华文仿宋" w:eastAsia="华文仿宋" w:hAnsi="华文仿宋"/>
                <w:kern w:val="0"/>
                <w:sz w:val="24"/>
                <w:szCs w:val="24"/>
              </w:rPr>
              <w:t>处理器</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widowControl/>
              <w:spacing w:line="400" w:lineRule="exact"/>
              <w:jc w:val="left"/>
              <w:rPr>
                <w:rFonts w:ascii="华文仿宋" w:eastAsia="华文仿宋" w:hAnsi="华文仿宋"/>
                <w:sz w:val="24"/>
                <w:szCs w:val="24"/>
              </w:rPr>
            </w:pPr>
            <w:r>
              <w:rPr>
                <w:rFonts w:ascii="华文仿宋" w:eastAsia="华文仿宋" w:hAnsi="华文仿宋"/>
                <w:sz w:val="24"/>
                <w:szCs w:val="24"/>
              </w:rPr>
              <w:t xml:space="preserve">多路高标清输入信号：DVI×1，HDMI×1，VGA×2，CVBS×2，扩展槽×1。 扩展槽标配为2路DVI，也可由用户指定配置，搭载HDMI 1.4，Dual Link DVI，IP，SDI及DVI、HDMI1.3、VGA、CVBS等各种信号。 </w:t>
            </w:r>
          </w:p>
          <w:p w:rsidR="00D30042" w:rsidRDefault="00D30042" w:rsidP="007B4555">
            <w:pPr>
              <w:spacing w:line="400" w:lineRule="exact"/>
              <w:rPr>
                <w:rFonts w:ascii="华文仿宋" w:eastAsia="华文仿宋" w:hAnsi="华文仿宋"/>
                <w:kern w:val="0"/>
                <w:sz w:val="24"/>
                <w:szCs w:val="24"/>
              </w:rPr>
            </w:pPr>
            <w:r>
              <w:rPr>
                <w:rFonts w:ascii="华文仿宋" w:eastAsia="华文仿宋" w:hAnsi="华文仿宋" w:hint="eastAsia"/>
                <w:sz w:val="24"/>
                <w:szCs w:val="24"/>
              </w:rPr>
              <w:t>主要功能：3画面拼接输出、画面回显、热备份、图文叠加、亮度抠图、多机同步级联、特效切换、画面冻结、输入亮度调节、画面透明设置、一键黑屏、图像边缘羽化、模式</w:t>
            </w:r>
            <w:r>
              <w:rPr>
                <w:rFonts w:ascii="华文仿宋" w:eastAsia="华文仿宋" w:hAnsi="华文仿宋" w:hint="eastAsia"/>
                <w:sz w:val="24"/>
                <w:szCs w:val="24"/>
              </w:rPr>
              <w:lastRenderedPageBreak/>
              <w:t>保存于调用、计划任务。</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80" w:lineRule="exact"/>
              <w:jc w:val="left"/>
              <w:rPr>
                <w:rFonts w:ascii="华文仿宋" w:eastAsia="华文仿宋" w:hAnsi="华文仿宋" w:cs="Times New Roman"/>
                <w:sz w:val="24"/>
                <w:szCs w:val="24"/>
              </w:rPr>
            </w:pPr>
          </w:p>
          <w:p w:rsidR="00D30042" w:rsidRDefault="00D30042" w:rsidP="007B4555">
            <w:pPr>
              <w:pStyle w:val="A5"/>
              <w:framePr w:wrap="auto" w:yAlign="inline"/>
              <w:widowControl/>
              <w:spacing w:before="240" w:after="240" w:line="20" w:lineRule="atLeast"/>
              <w:jc w:val="left"/>
              <w:rPr>
                <w:rFonts w:ascii="华文仿宋" w:eastAsia="华文仿宋" w:hAnsi="华文仿宋" w:cs="Times New Roman"/>
                <w:sz w:val="24"/>
                <w:szCs w:val="24"/>
              </w:rPr>
            </w:pPr>
            <w:r>
              <w:rPr>
                <w:rFonts w:ascii="华文仿宋" w:eastAsia="华文仿宋" w:hAnsi="华文仿宋" w:cs="Times New Roman"/>
                <w:sz w:val="24"/>
                <w:szCs w:val="24"/>
              </w:rPr>
              <w:t>台</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440" w:lineRule="exact"/>
              <w:jc w:val="center"/>
              <w:rPr>
                <w:rFonts w:ascii="华文仿宋" w:eastAsia="华文仿宋" w:hAnsi="华文仿宋" w:cs="Times New Roman"/>
                <w:sz w:val="24"/>
                <w:szCs w:val="24"/>
              </w:rPr>
            </w:pPr>
            <w:r>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1177"/>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color w:val="auto"/>
                <w:kern w:val="0"/>
                <w:sz w:val="24"/>
                <w:szCs w:val="24"/>
              </w:rPr>
              <w:lastRenderedPageBreak/>
              <w:t>10</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kern w:val="0"/>
                <w:sz w:val="24"/>
                <w:szCs w:val="24"/>
              </w:rPr>
            </w:pPr>
            <w:r>
              <w:rPr>
                <w:rFonts w:ascii="华文仿宋" w:eastAsia="华文仿宋" w:hAnsi="华文仿宋" w:cs="Times New Roman"/>
                <w:color w:val="auto"/>
                <w:kern w:val="0"/>
                <w:sz w:val="24"/>
                <w:szCs w:val="24"/>
                <w:lang w:val="zh-TW" w:eastAsia="zh-TW"/>
              </w:rPr>
              <w:t>外框架及外装修</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line="400" w:lineRule="exact"/>
              <w:rPr>
                <w:rFonts w:ascii="华文仿宋" w:eastAsia="华文仿宋" w:hAnsi="华文仿宋" w:cs="Times New Roman"/>
                <w:color w:val="auto"/>
                <w:kern w:val="0"/>
                <w:sz w:val="24"/>
                <w:szCs w:val="24"/>
              </w:rPr>
            </w:pPr>
            <w:r>
              <w:rPr>
                <w:rFonts w:ascii="华文仿宋" w:eastAsia="华文仿宋" w:hAnsi="华文仿宋" w:cs="Times New Roman"/>
                <w:color w:val="auto"/>
                <w:kern w:val="0"/>
                <w:sz w:val="24"/>
                <w:szCs w:val="24"/>
              </w:rPr>
              <w:t>1.采用钢结构支架制作、不锈钢包边处理，满足LED屏安装规范。钢架不小于</w:t>
            </w:r>
            <w:r>
              <w:rPr>
                <w:rFonts w:ascii="华文仿宋" w:eastAsia="华文仿宋" w:hAnsi="华文仿宋" w:cs="Times New Roman" w:hint="eastAsia"/>
                <w:color w:val="auto"/>
                <w:kern w:val="0"/>
                <w:sz w:val="24"/>
                <w:szCs w:val="24"/>
              </w:rPr>
              <w:t>国标2.0</w:t>
            </w:r>
            <w:r>
              <w:rPr>
                <w:rFonts w:ascii="华文仿宋" w:eastAsia="华文仿宋" w:hAnsi="华文仿宋" w:cs="Times New Roman"/>
                <w:color w:val="auto"/>
                <w:kern w:val="0"/>
                <w:sz w:val="24"/>
                <w:szCs w:val="24"/>
              </w:rPr>
              <w:t>，角钢不小于</w:t>
            </w:r>
            <w:r>
              <w:rPr>
                <w:rFonts w:ascii="华文仿宋" w:eastAsia="华文仿宋" w:hAnsi="华文仿宋" w:cs="Times New Roman" w:hint="eastAsia"/>
                <w:color w:val="auto"/>
                <w:kern w:val="0"/>
                <w:sz w:val="24"/>
                <w:szCs w:val="24"/>
              </w:rPr>
              <w:t>L50</w:t>
            </w:r>
            <w:r>
              <w:rPr>
                <w:rFonts w:ascii="华文仿宋" w:eastAsia="华文仿宋" w:hAnsi="华文仿宋" w:cs="Times New Roman"/>
                <w:color w:val="auto"/>
                <w:kern w:val="0"/>
                <w:sz w:val="24"/>
                <w:szCs w:val="24"/>
              </w:rPr>
              <w:t>，落地保证后期使用无安全隐患。（具体根据现场调整）</w:t>
            </w:r>
          </w:p>
          <w:p w:rsidR="00D30042" w:rsidRDefault="00D30042" w:rsidP="007B4555">
            <w:pPr>
              <w:pStyle w:val="A5"/>
              <w:framePr w:wrap="auto" w:yAlign="inline"/>
              <w:widowControl/>
              <w:spacing w:line="400" w:lineRule="exact"/>
              <w:rPr>
                <w:rFonts w:ascii="华文仿宋" w:eastAsia="华文仿宋" w:hAnsi="华文仿宋"/>
                <w:kern w:val="0"/>
                <w:sz w:val="24"/>
                <w:szCs w:val="24"/>
              </w:rPr>
            </w:pPr>
            <w:r>
              <w:rPr>
                <w:rFonts w:ascii="华文仿宋" w:eastAsia="华文仿宋" w:hAnsi="华文仿宋" w:cs="Times New Roman"/>
                <w:color w:val="auto"/>
                <w:kern w:val="0"/>
                <w:sz w:val="24"/>
                <w:szCs w:val="24"/>
              </w:rPr>
              <w:t>2 .显示屏包边 （要求与装修风格一致，具体根据现场调整）。</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80" w:lineRule="exact"/>
              <w:jc w:val="left"/>
              <w:rPr>
                <w:rFonts w:ascii="华文仿宋" w:eastAsia="华文仿宋" w:hAnsi="华文仿宋" w:cs="Times New Roman"/>
                <w:sz w:val="24"/>
                <w:szCs w:val="24"/>
              </w:rPr>
            </w:pPr>
            <w:r>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120" w:lineRule="exact"/>
              <w:jc w:val="center"/>
              <w:rPr>
                <w:rFonts w:ascii="华文仿宋" w:eastAsia="华文仿宋" w:hAnsi="华文仿宋" w:cs="Times New Roman"/>
                <w:sz w:val="24"/>
                <w:szCs w:val="24"/>
              </w:rPr>
            </w:pPr>
            <w:r>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86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sz w:val="24"/>
                <w:szCs w:val="24"/>
              </w:rPr>
            </w:pPr>
            <w:r>
              <w:rPr>
                <w:rFonts w:ascii="华文仿宋" w:eastAsia="华文仿宋" w:hAnsi="华文仿宋" w:cs="Times New Roman" w:hint="eastAsia"/>
                <w:color w:val="auto"/>
                <w:kern w:val="0"/>
                <w:sz w:val="24"/>
                <w:szCs w:val="24"/>
              </w:rPr>
              <w:t>11</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kern w:val="0"/>
                <w:sz w:val="24"/>
                <w:szCs w:val="24"/>
              </w:rPr>
            </w:pPr>
            <w:r>
              <w:rPr>
                <w:rFonts w:ascii="华文仿宋" w:eastAsia="华文仿宋" w:hAnsi="华文仿宋" w:cs="Times New Roman"/>
                <w:color w:val="auto"/>
                <w:kern w:val="0"/>
                <w:sz w:val="24"/>
                <w:szCs w:val="24"/>
                <w:lang w:val="zh-TW"/>
              </w:rPr>
              <w:t>辅材</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line="400" w:lineRule="exact"/>
              <w:rPr>
                <w:rFonts w:ascii="华文仿宋" w:eastAsia="华文仿宋" w:hAnsi="华文仿宋" w:cs="Times New Roman"/>
                <w:sz w:val="24"/>
                <w:szCs w:val="24"/>
              </w:rPr>
            </w:pPr>
            <w:r>
              <w:rPr>
                <w:rFonts w:ascii="华文仿宋" w:eastAsia="华文仿宋" w:hAnsi="华文仿宋" w:cs="Times New Roman"/>
                <w:color w:val="auto"/>
                <w:sz w:val="24"/>
                <w:szCs w:val="24"/>
              </w:rPr>
              <w:t>安装LED显示屏所需的辅材</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80" w:lineRule="exact"/>
              <w:jc w:val="left"/>
              <w:rPr>
                <w:rFonts w:ascii="华文仿宋" w:eastAsia="华文仿宋" w:hAnsi="华文仿宋" w:cs="Times New Roman"/>
                <w:sz w:val="24"/>
                <w:szCs w:val="24"/>
              </w:rPr>
            </w:pPr>
            <w:r>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120" w:lineRule="exact"/>
              <w:jc w:val="center"/>
              <w:rPr>
                <w:rFonts w:ascii="华文仿宋" w:eastAsia="华文仿宋" w:hAnsi="华文仿宋" w:cs="Times New Roman"/>
                <w:sz w:val="24"/>
                <w:szCs w:val="24"/>
              </w:rPr>
            </w:pPr>
            <w:r>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232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color w:val="auto"/>
                <w:kern w:val="0"/>
                <w:sz w:val="24"/>
                <w:szCs w:val="24"/>
              </w:rPr>
            </w:pPr>
            <w:r>
              <w:rPr>
                <w:rFonts w:ascii="华文仿宋" w:eastAsia="华文仿宋" w:hAnsi="华文仿宋" w:cs="Times New Roman" w:hint="eastAsia"/>
                <w:color w:val="auto"/>
                <w:kern w:val="0"/>
                <w:sz w:val="24"/>
                <w:szCs w:val="24"/>
              </w:rPr>
              <w:t>12</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color w:val="auto"/>
                <w:kern w:val="0"/>
                <w:sz w:val="24"/>
                <w:szCs w:val="24"/>
                <w:lang w:val="zh-TW"/>
              </w:rPr>
            </w:pPr>
            <w:r>
              <w:rPr>
                <w:rFonts w:ascii="华文仿宋" w:eastAsia="华文仿宋" w:hAnsi="华文仿宋" w:cs="Times New Roman"/>
                <w:color w:val="auto"/>
                <w:kern w:val="0"/>
                <w:sz w:val="24"/>
                <w:szCs w:val="24"/>
                <w:lang w:val="zh-TW"/>
              </w:rPr>
              <w:t>安装、调试、培训费用</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line="400" w:lineRule="exact"/>
              <w:rPr>
                <w:rFonts w:ascii="华文仿宋" w:eastAsia="华文仿宋" w:hAnsi="华文仿宋" w:cs="Times New Roman"/>
                <w:color w:val="auto"/>
                <w:sz w:val="24"/>
                <w:szCs w:val="24"/>
              </w:rPr>
            </w:pPr>
            <w:r>
              <w:rPr>
                <w:rFonts w:ascii="华文仿宋" w:eastAsia="华文仿宋" w:hAnsi="华文仿宋" w:cs="Times New Roman"/>
                <w:color w:val="auto"/>
                <w:kern w:val="0"/>
                <w:sz w:val="24"/>
                <w:szCs w:val="24"/>
                <w:lang w:val="zh-TW"/>
              </w:rPr>
              <w:t>安装、调试、培训费用</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80" w:lineRule="exact"/>
              <w:jc w:val="left"/>
              <w:rPr>
                <w:rFonts w:ascii="华文仿宋" w:eastAsia="华文仿宋" w:hAnsi="华文仿宋" w:cs="Times New Roman"/>
                <w:sz w:val="24"/>
                <w:szCs w:val="24"/>
              </w:rPr>
            </w:pPr>
            <w:r>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120" w:lineRule="exact"/>
              <w:jc w:val="center"/>
              <w:rPr>
                <w:rFonts w:ascii="华文仿宋" w:eastAsia="华文仿宋" w:hAnsi="华文仿宋" w:cs="Times New Roman"/>
                <w:sz w:val="24"/>
                <w:szCs w:val="24"/>
              </w:rPr>
            </w:pPr>
            <w:r>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D30042" w:rsidTr="007B4555">
        <w:trPr>
          <w:trHeight w:val="62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color w:val="auto"/>
                <w:kern w:val="0"/>
                <w:sz w:val="24"/>
                <w:szCs w:val="24"/>
              </w:rPr>
            </w:pPr>
            <w:r>
              <w:rPr>
                <w:rFonts w:ascii="华文仿宋" w:eastAsia="华文仿宋" w:hAnsi="华文仿宋" w:cs="Times New Roman" w:hint="eastAsia"/>
                <w:color w:val="auto"/>
                <w:kern w:val="0"/>
                <w:sz w:val="24"/>
                <w:szCs w:val="24"/>
              </w:rPr>
              <w:t>13</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jc w:val="center"/>
              <w:rPr>
                <w:rFonts w:ascii="华文仿宋" w:eastAsia="华文仿宋" w:hAnsi="华文仿宋" w:cs="Times New Roman"/>
                <w:color w:val="auto"/>
                <w:kern w:val="0"/>
                <w:sz w:val="24"/>
                <w:szCs w:val="24"/>
                <w:lang w:val="zh-TW"/>
              </w:rPr>
            </w:pPr>
            <w:r>
              <w:rPr>
                <w:rFonts w:ascii="华文仿宋" w:eastAsia="华文仿宋" w:hAnsi="华文仿宋" w:cs="Times New Roman" w:hint="eastAsia"/>
                <w:color w:val="auto"/>
                <w:kern w:val="0"/>
                <w:sz w:val="24"/>
                <w:szCs w:val="24"/>
                <w:lang w:val="zh-TW"/>
              </w:rPr>
              <w:t>安装时间及验收</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line="400" w:lineRule="exact"/>
              <w:rPr>
                <w:rFonts w:ascii="华文仿宋" w:eastAsia="华文仿宋" w:hAnsi="华文仿宋" w:cs="Times New Roman"/>
                <w:color w:val="auto"/>
                <w:kern w:val="0"/>
                <w:sz w:val="24"/>
                <w:szCs w:val="24"/>
                <w:lang w:val="zh-TW"/>
              </w:rPr>
            </w:pPr>
            <w:r>
              <w:rPr>
                <w:rFonts w:ascii="华文仿宋" w:eastAsia="华文仿宋" w:hAnsi="华文仿宋" w:cs="Times New Roman" w:hint="eastAsia"/>
                <w:color w:val="auto"/>
                <w:kern w:val="0"/>
                <w:sz w:val="24"/>
                <w:szCs w:val="24"/>
                <w:lang w:val="zh-TW"/>
              </w:rPr>
              <w:t>中标后</w:t>
            </w:r>
            <w:r>
              <w:rPr>
                <w:rFonts w:ascii="华文仿宋" w:eastAsia="华文仿宋" w:hAnsi="华文仿宋" w:cs="Times New Roman" w:hint="eastAsia"/>
                <w:color w:val="auto"/>
                <w:kern w:val="0"/>
                <w:sz w:val="24"/>
                <w:szCs w:val="24"/>
              </w:rPr>
              <w:t>15天内完工，甲方聘请第三方机构验收</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after="240" w:line="480" w:lineRule="exact"/>
              <w:jc w:val="left"/>
              <w:rPr>
                <w:rFonts w:ascii="华文仿宋" w:eastAsia="华文仿宋" w:hAnsi="华文仿宋" w:cs="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120" w:lineRule="exact"/>
              <w:jc w:val="center"/>
              <w:rPr>
                <w:rFonts w:ascii="华文仿宋" w:eastAsia="华文仿宋" w:hAnsi="华文仿宋" w:cs="Times New Roman"/>
                <w:sz w:val="24"/>
                <w:szCs w:val="24"/>
              </w:rPr>
            </w:pP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30042" w:rsidRDefault="00D30042" w:rsidP="007B4555">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bl>
    <w:p w:rsidR="00D30042" w:rsidRDefault="00D30042" w:rsidP="00D30042">
      <w:pPr>
        <w:tabs>
          <w:tab w:val="left" w:pos="720"/>
        </w:tabs>
        <w:spacing w:line="360" w:lineRule="auto"/>
        <w:outlineLvl w:val="0"/>
        <w:rPr>
          <w:rFonts w:ascii="宋体" w:hAnsi="宋体"/>
          <w:b/>
          <w:color w:val="000000"/>
          <w:sz w:val="28"/>
          <w:szCs w:val="28"/>
        </w:rPr>
      </w:pPr>
    </w:p>
    <w:p w:rsidR="00D30042" w:rsidRDefault="00D30042" w:rsidP="00D30042">
      <w:pPr>
        <w:pStyle w:val="1"/>
        <w:spacing w:before="120" w:line="240" w:lineRule="atLeast"/>
        <w:jc w:val="center"/>
        <w:rPr>
          <w:sz w:val="36"/>
          <w:szCs w:val="36"/>
        </w:rPr>
      </w:pPr>
      <w:r>
        <w:rPr>
          <w:rFonts w:hint="eastAsia"/>
          <w:sz w:val="36"/>
          <w:szCs w:val="36"/>
        </w:rPr>
        <w:t>评标</w:t>
      </w:r>
      <w:bookmarkStart w:id="1" w:name="_Hlt101846155"/>
      <w:bookmarkStart w:id="2" w:name="_Toc183682415"/>
      <w:bookmarkStart w:id="3" w:name="_Toc217446097"/>
      <w:bookmarkStart w:id="4" w:name="_Toc208849007"/>
      <w:bookmarkStart w:id="5" w:name="_Toc183582280"/>
      <w:bookmarkEnd w:id="0"/>
      <w:bookmarkEnd w:id="1"/>
      <w:r>
        <w:rPr>
          <w:rFonts w:hint="eastAsia"/>
          <w:sz w:val="36"/>
          <w:szCs w:val="36"/>
        </w:rPr>
        <w:t>明细表</w:t>
      </w:r>
    </w:p>
    <w:bookmarkEnd w:id="2"/>
    <w:bookmarkEnd w:id="3"/>
    <w:bookmarkEnd w:id="4"/>
    <w:bookmarkEnd w:id="5"/>
    <w:p w:rsidR="00D30042" w:rsidRDefault="00D30042" w:rsidP="00D30042">
      <w:pPr>
        <w:pStyle w:val="a4"/>
      </w:pPr>
    </w:p>
    <w:tbl>
      <w:tblPr>
        <w:tblW w:w="943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253"/>
        <w:gridCol w:w="7"/>
        <w:gridCol w:w="706"/>
        <w:gridCol w:w="7"/>
        <w:gridCol w:w="4665"/>
        <w:gridCol w:w="2049"/>
      </w:tblGrid>
      <w:tr w:rsidR="00D30042" w:rsidTr="007B4555">
        <w:trPr>
          <w:cantSplit/>
          <w:trHeight w:val="402"/>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序号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评分因素及权重</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分值</w:t>
            </w:r>
          </w:p>
        </w:tc>
        <w:tc>
          <w:tcPr>
            <w:tcW w:w="4665"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评分标准</w:t>
            </w:r>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说明</w:t>
            </w:r>
          </w:p>
        </w:tc>
      </w:tr>
      <w:tr w:rsidR="00D30042" w:rsidTr="007B4555">
        <w:trPr>
          <w:cantSplit/>
          <w:trHeight w:val="2395"/>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lastRenderedPageBreak/>
              <w:t>1</w:t>
            </w:r>
          </w:p>
        </w:tc>
        <w:tc>
          <w:tcPr>
            <w:tcW w:w="125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投标报价40%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40</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pStyle w:val="reader-word-layerreader-word-s4-1"/>
              <w:shd w:val="clear" w:color="auto" w:fill="FFFFFF"/>
              <w:spacing w:before="0" w:beforeAutospacing="0" w:after="0" w:afterAutospacing="0" w:line="400" w:lineRule="exact"/>
              <w:jc w:val="both"/>
              <w:rPr>
                <w:rFonts w:ascii="华文仿宋" w:eastAsia="华文仿宋" w:hAnsi="华文仿宋"/>
                <w:kern w:val="2"/>
              </w:rPr>
            </w:pPr>
            <w:r>
              <w:rPr>
                <w:rFonts w:ascii="华文仿宋" w:eastAsia="华文仿宋" w:hAnsi="华文仿宋" w:hint="eastAsia"/>
              </w:rPr>
              <w:t>满足招标文件要求且投标价格最低的投标报价为基准价，其价格分为满分，投标报价得分=（评标基准价/投标报价）×40%×100。</w:t>
            </w:r>
          </w:p>
          <w:p w:rsidR="00D30042" w:rsidRDefault="00D30042" w:rsidP="007B4555">
            <w:pPr>
              <w:pStyle w:val="reader-word-layerreader-word-s4-1"/>
              <w:shd w:val="clear" w:color="auto" w:fill="FFFFFF"/>
              <w:spacing w:before="0" w:beforeAutospacing="0" w:after="0" w:afterAutospacing="0" w:line="400" w:lineRule="exact"/>
              <w:jc w:val="both"/>
              <w:rPr>
                <w:rFonts w:ascii="华文仿宋" w:eastAsia="华文仿宋" w:hAnsi="华文仿宋"/>
                <w:kern w:val="2"/>
              </w:rPr>
            </w:pPr>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ind w:left="-38"/>
              <w:rPr>
                <w:rFonts w:ascii="华文仿宋" w:eastAsia="华文仿宋" w:hAnsi="华文仿宋" w:cs="宋体"/>
                <w:sz w:val="24"/>
                <w:szCs w:val="24"/>
              </w:rPr>
            </w:pPr>
            <w:r>
              <w:rPr>
                <w:rFonts w:ascii="华文仿宋" w:eastAsia="华文仿宋" w:hAnsi="华文仿宋" w:cs="宋体" w:hint="eastAsia"/>
                <w:sz w:val="24"/>
                <w:szCs w:val="24"/>
              </w:rPr>
              <w:t>最低有效投标报价是指经资格性、符合性审查合格的最低投标报价。</w:t>
            </w:r>
          </w:p>
          <w:p w:rsidR="00D30042" w:rsidRDefault="00D30042" w:rsidP="007B4555">
            <w:pPr>
              <w:widowControl/>
              <w:ind w:left="-38"/>
              <w:rPr>
                <w:rFonts w:ascii="华文仿宋" w:eastAsia="华文仿宋" w:hAnsi="华文仿宋" w:cs="宋体"/>
                <w:sz w:val="24"/>
                <w:szCs w:val="24"/>
              </w:rPr>
            </w:pPr>
          </w:p>
        </w:tc>
      </w:tr>
      <w:tr w:rsidR="00D30042" w:rsidTr="007B4555">
        <w:trPr>
          <w:cantSplit/>
          <w:trHeight w:val="402"/>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2</w:t>
            </w:r>
          </w:p>
        </w:tc>
        <w:tc>
          <w:tcPr>
            <w:tcW w:w="125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ind w:leftChars="33" w:left="69"/>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技术指标和配置35%</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35</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numPr>
                <w:ilvl w:val="0"/>
                <w:numId w:val="2"/>
              </w:numPr>
              <w:spacing w:line="400" w:lineRule="exact"/>
              <w:rPr>
                <w:rFonts w:ascii="华文仿宋" w:eastAsia="华文仿宋" w:hAnsi="华文仿宋"/>
                <w:sz w:val="24"/>
                <w:szCs w:val="24"/>
              </w:rPr>
            </w:pPr>
            <w:r>
              <w:rPr>
                <w:rFonts w:ascii="华文仿宋" w:eastAsia="华文仿宋" w:hAnsi="华文仿宋" w:hint="eastAsia"/>
                <w:sz w:val="24"/>
                <w:szCs w:val="24"/>
              </w:rPr>
              <w:t>完全符合招标文件要求没有负偏离得35分</w:t>
            </w:r>
          </w:p>
          <w:p w:rsidR="00D30042" w:rsidRDefault="00D30042" w:rsidP="007B4555">
            <w:pPr>
              <w:widowControl/>
              <w:spacing w:line="400" w:lineRule="exact"/>
              <w:rPr>
                <w:rFonts w:ascii="华文仿宋" w:eastAsia="华文仿宋" w:hAnsi="华文仿宋"/>
                <w:sz w:val="24"/>
                <w:szCs w:val="24"/>
              </w:rPr>
            </w:pPr>
            <w:r>
              <w:rPr>
                <w:rFonts w:ascii="华文仿宋" w:eastAsia="华文仿宋" w:hAnsi="华文仿宋" w:hint="eastAsia"/>
                <w:sz w:val="24"/>
                <w:szCs w:val="24"/>
              </w:rPr>
              <w:t>2、带*号的技术指标和配置为本次招标重要要求，有负偏离的，一项扣5分，直到扣完为止。</w:t>
            </w:r>
          </w:p>
          <w:p w:rsidR="00D30042" w:rsidRDefault="00D30042" w:rsidP="007B4555">
            <w:pPr>
              <w:pStyle w:val="a3"/>
              <w:spacing w:after="0" w:line="400" w:lineRule="exact"/>
              <w:rPr>
                <w:rFonts w:ascii="华文仿宋" w:eastAsia="华文仿宋" w:hAnsi="华文仿宋"/>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评标委员会按照投标文件提供的检测报告、产品使用说明书、用户手册、产品彩页资料等材料评判。</w:t>
            </w:r>
          </w:p>
        </w:tc>
      </w:tr>
      <w:tr w:rsidR="00D30042" w:rsidTr="007B4555">
        <w:trPr>
          <w:cantSplit/>
          <w:trHeight w:val="2492"/>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3</w:t>
            </w:r>
          </w:p>
        </w:tc>
        <w:tc>
          <w:tcPr>
            <w:tcW w:w="125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专业资质10%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10</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spacing w:line="400" w:lineRule="exact"/>
              <w:rPr>
                <w:rFonts w:ascii="华文仿宋" w:eastAsia="华文仿宋" w:hAnsi="华文仿宋"/>
                <w:sz w:val="24"/>
                <w:szCs w:val="24"/>
              </w:rPr>
            </w:pPr>
            <w:r>
              <w:rPr>
                <w:rFonts w:ascii="华文仿宋" w:eastAsia="华文仿宋" w:hAnsi="华文仿宋" w:hint="eastAsia"/>
                <w:sz w:val="24"/>
                <w:szCs w:val="24"/>
              </w:rPr>
              <w:t>1、LED显示屏生产厂家获得《CE证书》</w:t>
            </w:r>
            <w:r>
              <w:rPr>
                <w:rFonts w:ascii="华文仿宋" w:eastAsia="华文仿宋" w:hAnsi="华文仿宋"/>
                <w:sz w:val="24"/>
                <w:szCs w:val="24"/>
              </w:rPr>
              <w:t>,</w:t>
            </w:r>
            <w:r>
              <w:rPr>
                <w:rFonts w:ascii="华文仿宋" w:eastAsia="华文仿宋" w:hAnsi="华文仿宋" w:hint="eastAsia"/>
                <w:sz w:val="24"/>
                <w:szCs w:val="24"/>
              </w:rPr>
              <w:t>《ISO9001-2008证书》，《CCC证书》《职业健康安全管理体系认证证书》的，每获得一个得1分，最多得4分；</w:t>
            </w:r>
          </w:p>
          <w:p w:rsidR="00D30042" w:rsidRDefault="00D30042" w:rsidP="007B4555">
            <w:pPr>
              <w:spacing w:line="400" w:lineRule="exact"/>
              <w:rPr>
                <w:rFonts w:ascii="华文仿宋" w:eastAsia="华文仿宋" w:hAnsi="华文仿宋"/>
                <w:sz w:val="24"/>
                <w:szCs w:val="24"/>
              </w:rPr>
            </w:pPr>
            <w:r>
              <w:rPr>
                <w:rFonts w:ascii="华文仿宋" w:eastAsia="华文仿宋" w:hAnsi="华文仿宋" w:hint="eastAsia"/>
                <w:sz w:val="24"/>
                <w:szCs w:val="24"/>
              </w:rPr>
              <w:t>2、显示屏生产厂家具有全国质量服务信誉双保障产品认证的得2分，未提供不得分；</w:t>
            </w:r>
          </w:p>
          <w:p w:rsidR="00D30042" w:rsidRDefault="00D30042" w:rsidP="007B4555">
            <w:pPr>
              <w:spacing w:line="400" w:lineRule="exact"/>
              <w:rPr>
                <w:rFonts w:ascii="华文仿宋" w:eastAsia="华文仿宋" w:hAnsi="华文仿宋"/>
                <w:sz w:val="24"/>
                <w:szCs w:val="24"/>
              </w:rPr>
            </w:pPr>
            <w:r>
              <w:rPr>
                <w:rFonts w:ascii="华文仿宋" w:eastAsia="华文仿宋" w:hAnsi="华文仿宋" w:hint="eastAsia"/>
                <w:sz w:val="24"/>
                <w:szCs w:val="24"/>
              </w:rPr>
              <w:t>3、LED显示屏生产厂家具有</w:t>
            </w:r>
            <w:bookmarkStart w:id="6" w:name="_Toc459716936"/>
            <w:r>
              <w:rPr>
                <w:rFonts w:ascii="华文仿宋" w:eastAsia="华文仿宋" w:hAnsi="华文仿宋" w:hint="eastAsia"/>
                <w:sz w:val="24"/>
                <w:szCs w:val="24"/>
              </w:rPr>
              <w:t>持有安全生产许可证</w:t>
            </w:r>
            <w:bookmarkEnd w:id="6"/>
            <w:r>
              <w:rPr>
                <w:rFonts w:ascii="华文仿宋" w:eastAsia="华文仿宋" w:hAnsi="华文仿宋" w:hint="eastAsia"/>
                <w:sz w:val="24"/>
                <w:szCs w:val="24"/>
              </w:rPr>
              <w:t>的得2分；</w:t>
            </w:r>
          </w:p>
          <w:p w:rsidR="00D30042" w:rsidRDefault="00D30042" w:rsidP="007B4555">
            <w:pPr>
              <w:spacing w:line="400" w:lineRule="exact"/>
              <w:rPr>
                <w:rFonts w:ascii="华文仿宋" w:eastAsia="华文仿宋" w:hAnsi="华文仿宋"/>
                <w:sz w:val="24"/>
                <w:szCs w:val="24"/>
              </w:rPr>
            </w:pPr>
            <w:r>
              <w:rPr>
                <w:rFonts w:ascii="华文仿宋" w:eastAsia="华文仿宋" w:hAnsi="华文仿宋" w:hint="eastAsia"/>
                <w:color w:val="000000"/>
                <w:sz w:val="24"/>
                <w:szCs w:val="24"/>
              </w:rPr>
              <w:t>4、LED显示屏生产厂家具有环境管理体系认证证书的得2分；</w:t>
            </w:r>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ind w:left="-38"/>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投标文件提供有效的证书、证件复印件（证书、证件为生产厂商的，加盖厂家鲜章；证书、证件为投标人的，加盖投标人鲜章）。</w:t>
            </w:r>
          </w:p>
        </w:tc>
      </w:tr>
      <w:tr w:rsidR="00D30042" w:rsidTr="007B4555">
        <w:trPr>
          <w:cantSplit/>
          <w:trHeight w:val="2571"/>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lastRenderedPageBreak/>
              <w:t>4</w:t>
            </w:r>
          </w:p>
        </w:tc>
        <w:tc>
          <w:tcPr>
            <w:tcW w:w="125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售后服务14%</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14</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D30042">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Pr>
                <w:rFonts w:ascii="华文仿宋" w:eastAsia="华文仿宋" w:hAnsi="华文仿宋" w:hint="eastAsia"/>
                <w:color w:val="000000"/>
                <w:kern w:val="2"/>
              </w:rPr>
              <w:t>投标人售后服务实力和方案综合评比，第一名：得2分，第二名：得1分，其余不得分。</w:t>
            </w:r>
          </w:p>
          <w:p w:rsidR="00D30042" w:rsidRDefault="00D30042" w:rsidP="00D30042">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Pr>
                <w:rFonts w:ascii="华文仿宋" w:eastAsia="华文仿宋" w:hAnsi="华文仿宋" w:hint="eastAsia"/>
                <w:color w:val="000000"/>
                <w:kern w:val="2"/>
              </w:rPr>
              <w:t>投标人售后服务响应时间评比，第一名：得2分，第二名：得1分，其余不得分。</w:t>
            </w:r>
          </w:p>
          <w:p w:rsidR="00D30042" w:rsidRDefault="00D30042" w:rsidP="00D30042">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Pr>
                <w:rFonts w:ascii="华文仿宋" w:eastAsia="华文仿宋" w:hAnsi="华文仿宋" w:hint="eastAsia"/>
                <w:color w:val="000000"/>
                <w:kern w:val="2"/>
              </w:rPr>
              <w:t>投标人售后服务网点在项目所在城市的得5分（售后服务机构为第三方时，需提供投标人与第三方售后服务机构的合作协议及第三方售后服务机构的营业执照复印件（显示屏必须在营业执照的经营范围中，否则视为无效），第三方服务机构必须为专业LED显示屏销售和服务商），项目所在地无售后服务网点不得分。</w:t>
            </w:r>
          </w:p>
          <w:p w:rsidR="00D30042" w:rsidRDefault="00D30042" w:rsidP="00D30042">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Pr>
                <w:rFonts w:ascii="华文仿宋" w:eastAsia="华文仿宋" w:hAnsi="华文仿宋" w:hint="eastAsia"/>
                <w:color w:val="000000"/>
                <w:kern w:val="2"/>
              </w:rPr>
              <w:t>免费质保期限时间评比，第一名：得5分，第二名：得2分，其余不得分。</w:t>
            </w:r>
            <w:bookmarkStart w:id="7" w:name="_GoBack"/>
            <w:bookmarkEnd w:id="7"/>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ind w:left="-38"/>
              <w:rPr>
                <w:rFonts w:ascii="华文仿宋" w:eastAsia="华文仿宋" w:hAnsi="华文仿宋" w:cs="宋体"/>
                <w:color w:val="000000"/>
                <w:sz w:val="24"/>
                <w:szCs w:val="24"/>
              </w:rPr>
            </w:pPr>
          </w:p>
        </w:tc>
      </w:tr>
      <w:tr w:rsidR="00D30042" w:rsidTr="007B4555">
        <w:trPr>
          <w:cantSplit/>
          <w:trHeight w:val="90"/>
          <w:jc w:val="center"/>
        </w:trPr>
        <w:tc>
          <w:tcPr>
            <w:tcW w:w="74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5</w:t>
            </w:r>
          </w:p>
        </w:tc>
        <w:tc>
          <w:tcPr>
            <w:tcW w:w="1253"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投标文件的规范性1%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jc w:val="center"/>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1</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spacing w:line="400" w:lineRule="exact"/>
              <w:rPr>
                <w:rFonts w:ascii="华文仿宋" w:eastAsia="华文仿宋" w:hAnsi="华文仿宋" w:cs="宋体"/>
                <w:color w:val="000000"/>
                <w:sz w:val="24"/>
                <w:szCs w:val="24"/>
              </w:rPr>
            </w:pPr>
            <w:r>
              <w:rPr>
                <w:rFonts w:ascii="华文仿宋" w:eastAsia="华文仿宋" w:hAnsi="华文仿宋" w:cs="宋体" w:hint="eastAsia"/>
                <w:color w:val="000000"/>
                <w:sz w:val="24"/>
                <w:szCs w:val="24"/>
              </w:rPr>
              <w:t>投标文件制作规范，没有细微偏差情形的得1分；有一项细微偏差扣0.5分，直至该项分值扣完为止。</w:t>
            </w:r>
          </w:p>
        </w:tc>
        <w:tc>
          <w:tcPr>
            <w:tcW w:w="2049" w:type="dxa"/>
            <w:tcBorders>
              <w:top w:val="single" w:sz="4" w:space="0" w:color="auto"/>
              <w:left w:val="single" w:sz="4" w:space="0" w:color="auto"/>
              <w:bottom w:val="single" w:sz="4" w:space="0" w:color="auto"/>
              <w:right w:val="single" w:sz="4" w:space="0" w:color="auto"/>
            </w:tcBorders>
            <w:vAlign w:val="center"/>
          </w:tcPr>
          <w:p w:rsidR="00D30042" w:rsidRDefault="00D30042" w:rsidP="007B4555">
            <w:pPr>
              <w:widowControl/>
              <w:ind w:left="-38"/>
              <w:rPr>
                <w:rFonts w:ascii="华文仿宋" w:eastAsia="华文仿宋" w:hAnsi="华文仿宋" w:cs="宋体"/>
                <w:color w:val="000000"/>
                <w:sz w:val="24"/>
                <w:szCs w:val="24"/>
              </w:rPr>
            </w:pPr>
          </w:p>
        </w:tc>
      </w:tr>
    </w:tbl>
    <w:p w:rsidR="00D30042" w:rsidRPr="00D30042" w:rsidRDefault="00D30042">
      <w:pPr>
        <w:rPr>
          <w:rFonts w:ascii="华文仿宋" w:eastAsia="华文仿宋" w:hAnsi="华文仿宋"/>
          <w:sz w:val="32"/>
          <w:szCs w:val="32"/>
        </w:rPr>
      </w:pPr>
    </w:p>
    <w:sectPr w:rsidR="00D30042" w:rsidRPr="00D30042" w:rsidSect="00CA0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68" w:rsidRDefault="00BD5A68" w:rsidP="003846C9">
      <w:r>
        <w:separator/>
      </w:r>
    </w:p>
  </w:endnote>
  <w:endnote w:type="continuationSeparator" w:id="1">
    <w:p w:rsidR="00BD5A68" w:rsidRDefault="00BD5A68" w:rsidP="00384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68" w:rsidRDefault="00BD5A68" w:rsidP="003846C9">
      <w:r>
        <w:separator/>
      </w:r>
    </w:p>
  </w:footnote>
  <w:footnote w:type="continuationSeparator" w:id="1">
    <w:p w:rsidR="00BD5A68" w:rsidRDefault="00BD5A68" w:rsidP="00384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681E"/>
    <w:multiLevelType w:val="singleLevel"/>
    <w:tmpl w:val="59F1681E"/>
    <w:lvl w:ilvl="0">
      <w:start w:val="1"/>
      <w:numFmt w:val="decimal"/>
      <w:suff w:val="nothing"/>
      <w:lvlText w:val="%1、"/>
      <w:lvlJc w:val="left"/>
    </w:lvl>
  </w:abstractNum>
  <w:abstractNum w:abstractNumId="1">
    <w:nsid w:val="59F1BCD0"/>
    <w:multiLevelType w:val="singleLevel"/>
    <w:tmpl w:val="59F1BCD0"/>
    <w:lvl w:ilvl="0">
      <w:start w:val="1"/>
      <w:numFmt w:val="decimal"/>
      <w:suff w:val="nothing"/>
      <w:lvlText w:val="%1、"/>
      <w:lvlJc w:val="left"/>
    </w:lvl>
  </w:abstractNum>
  <w:abstractNum w:abstractNumId="2">
    <w:nsid w:val="59F692AC"/>
    <w:multiLevelType w:val="singleLevel"/>
    <w:tmpl w:val="59F692AC"/>
    <w:lvl w:ilvl="0">
      <w:start w:val="1"/>
      <w:numFmt w:val="decimal"/>
      <w:suff w:val="nothing"/>
      <w:lvlText w:val="%1、"/>
      <w:lvlJc w:val="left"/>
    </w:lvl>
  </w:abstractNum>
  <w:abstractNum w:abstractNumId="3">
    <w:nsid w:val="59F692D6"/>
    <w:multiLevelType w:val="singleLevel"/>
    <w:tmpl w:val="59F692D6"/>
    <w:lvl w:ilvl="0">
      <w:start w:val="2"/>
      <w:numFmt w:val="decimal"/>
      <w:lvlText w:val="%1."/>
      <w:lvlJc w:val="left"/>
      <w:pPr>
        <w:tabs>
          <w:tab w:val="left" w:pos="312"/>
        </w:tabs>
      </w:pPr>
    </w:lvl>
  </w:abstractNum>
  <w:abstractNum w:abstractNumId="4">
    <w:nsid w:val="59F82671"/>
    <w:multiLevelType w:val="singleLevel"/>
    <w:tmpl w:val="59F82671"/>
    <w:lvl w:ilvl="0">
      <w:start w:val="1"/>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AB9"/>
    <w:rsid w:val="000C2AB9"/>
    <w:rsid w:val="003846C9"/>
    <w:rsid w:val="005338D3"/>
    <w:rsid w:val="00905324"/>
    <w:rsid w:val="00955405"/>
    <w:rsid w:val="00A364A5"/>
    <w:rsid w:val="00BD5A68"/>
    <w:rsid w:val="00CA049E"/>
    <w:rsid w:val="00D30042"/>
    <w:rsid w:val="00D662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49E"/>
    <w:pPr>
      <w:widowControl w:val="0"/>
      <w:jc w:val="both"/>
    </w:pPr>
  </w:style>
  <w:style w:type="paragraph" w:styleId="1">
    <w:name w:val="heading 1"/>
    <w:basedOn w:val="a"/>
    <w:next w:val="a"/>
    <w:link w:val="1Char"/>
    <w:qFormat/>
    <w:rsid w:val="00A364A5"/>
    <w:pPr>
      <w:keepNext/>
      <w:keepLines/>
      <w:spacing w:before="340" w:after="330" w:line="576" w:lineRule="auto"/>
      <w:outlineLvl w:val="0"/>
    </w:pPr>
    <w:rPr>
      <w:rFonts w:ascii="Times New Roman" w:eastAsia="宋体" w:hAnsi="Times New Roman" w:cs="Times New Roman"/>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364A5"/>
    <w:rPr>
      <w:rFonts w:ascii="Times New Roman" w:eastAsia="宋体" w:hAnsi="Times New Roman" w:cs="Times New Roman"/>
      <w:b/>
      <w:kern w:val="44"/>
      <w:sz w:val="32"/>
      <w:szCs w:val="20"/>
    </w:rPr>
  </w:style>
  <w:style w:type="paragraph" w:styleId="a3">
    <w:name w:val="Body Text"/>
    <w:basedOn w:val="a"/>
    <w:link w:val="Char"/>
    <w:uiPriority w:val="99"/>
    <w:unhideWhenUsed/>
    <w:qFormat/>
    <w:rsid w:val="00A364A5"/>
    <w:pPr>
      <w:spacing w:after="120"/>
    </w:pPr>
    <w:rPr>
      <w:rFonts w:ascii="Times New Roman" w:eastAsia="宋体" w:hAnsi="Times New Roman" w:cs="Times New Roman"/>
      <w:szCs w:val="20"/>
    </w:rPr>
  </w:style>
  <w:style w:type="character" w:customStyle="1" w:styleId="Char">
    <w:name w:val="正文文本 Char"/>
    <w:basedOn w:val="a0"/>
    <w:link w:val="a3"/>
    <w:uiPriority w:val="99"/>
    <w:qFormat/>
    <w:rsid w:val="00A364A5"/>
    <w:rPr>
      <w:rFonts w:ascii="Times New Roman" w:eastAsia="宋体" w:hAnsi="Times New Roman" w:cs="Times New Roman"/>
      <w:szCs w:val="20"/>
    </w:rPr>
  </w:style>
  <w:style w:type="paragraph" w:styleId="a4">
    <w:name w:val="Normal Indent"/>
    <w:basedOn w:val="a"/>
    <w:link w:val="Char0"/>
    <w:qFormat/>
    <w:rsid w:val="00A364A5"/>
    <w:pPr>
      <w:ind w:firstLine="420"/>
    </w:pPr>
    <w:rPr>
      <w:rFonts w:eastAsia="宋体"/>
    </w:rPr>
  </w:style>
  <w:style w:type="character" w:customStyle="1" w:styleId="Char0">
    <w:name w:val="正文缩进 Char"/>
    <w:link w:val="a4"/>
    <w:qFormat/>
    <w:rsid w:val="00A364A5"/>
    <w:rPr>
      <w:rFonts w:eastAsia="宋体"/>
    </w:rPr>
  </w:style>
  <w:style w:type="character" w:customStyle="1" w:styleId="Char1">
    <w:name w:val="列出段落 Char"/>
    <w:link w:val="10"/>
    <w:qFormat/>
    <w:locked/>
    <w:rsid w:val="00A364A5"/>
    <w:rPr>
      <w:rFonts w:eastAsia="宋体"/>
      <w:sz w:val="28"/>
    </w:rPr>
  </w:style>
  <w:style w:type="paragraph" w:customStyle="1" w:styleId="10">
    <w:name w:val="列出段落1"/>
    <w:basedOn w:val="a"/>
    <w:link w:val="Char1"/>
    <w:qFormat/>
    <w:rsid w:val="00A364A5"/>
    <w:pPr>
      <w:ind w:firstLineChars="200" w:firstLine="420"/>
    </w:pPr>
    <w:rPr>
      <w:rFonts w:eastAsia="宋体"/>
      <w:sz w:val="28"/>
    </w:rPr>
  </w:style>
  <w:style w:type="paragraph" w:customStyle="1" w:styleId="2">
    <w:name w:val="列出段落2"/>
    <w:basedOn w:val="a"/>
    <w:uiPriority w:val="34"/>
    <w:qFormat/>
    <w:rsid w:val="00A364A5"/>
    <w:pPr>
      <w:ind w:firstLineChars="200" w:firstLine="420"/>
    </w:pPr>
    <w:rPr>
      <w:rFonts w:ascii="Times New Roman" w:eastAsia="宋体" w:hAnsi="Times New Roman" w:cs="Times New Roman"/>
      <w:szCs w:val="20"/>
    </w:rPr>
  </w:style>
  <w:style w:type="paragraph" w:customStyle="1" w:styleId="A5">
    <w:name w:val="正文 A"/>
    <w:qFormat/>
    <w:rsid w:val="00A364A5"/>
    <w:pPr>
      <w:framePr w:wrap="around" w:hAnchor="text" w:y="1"/>
      <w:widowControl w:val="0"/>
      <w:jc w:val="both"/>
    </w:pPr>
    <w:rPr>
      <w:rFonts w:ascii="Arial Unicode MS" w:eastAsia="宋体" w:hAnsi="Arial Unicode MS" w:cs="Arial Unicode MS"/>
      <w:color w:val="000000"/>
      <w:szCs w:val="21"/>
    </w:rPr>
  </w:style>
  <w:style w:type="paragraph" w:customStyle="1" w:styleId="reader-word-layerreader-word-s4-1">
    <w:name w:val="reader-word-layer reader-word-s4-1"/>
    <w:basedOn w:val="a"/>
    <w:qFormat/>
    <w:rsid w:val="00A364A5"/>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A364A5"/>
    <w:rPr>
      <w:rFonts w:ascii="Times New Roman" w:eastAsia="宋体" w:hAnsi="Times New Roman" w:cs="Times New Roman"/>
      <w:szCs w:val="24"/>
    </w:rPr>
  </w:style>
  <w:style w:type="paragraph" w:styleId="a6">
    <w:name w:val="header"/>
    <w:basedOn w:val="a"/>
    <w:link w:val="Char3"/>
    <w:uiPriority w:val="99"/>
    <w:semiHidden/>
    <w:unhideWhenUsed/>
    <w:rsid w:val="003846C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3846C9"/>
    <w:rPr>
      <w:sz w:val="18"/>
      <w:szCs w:val="18"/>
    </w:rPr>
  </w:style>
  <w:style w:type="paragraph" w:styleId="a7">
    <w:name w:val="footer"/>
    <w:basedOn w:val="a"/>
    <w:link w:val="Char4"/>
    <w:uiPriority w:val="99"/>
    <w:semiHidden/>
    <w:unhideWhenUsed/>
    <w:rsid w:val="003846C9"/>
    <w:pPr>
      <w:tabs>
        <w:tab w:val="center" w:pos="4153"/>
        <w:tab w:val="right" w:pos="8306"/>
      </w:tabs>
      <w:snapToGrid w:val="0"/>
      <w:jc w:val="left"/>
    </w:pPr>
    <w:rPr>
      <w:sz w:val="18"/>
      <w:szCs w:val="18"/>
    </w:rPr>
  </w:style>
  <w:style w:type="character" w:customStyle="1" w:styleId="Char4">
    <w:name w:val="页脚 Char"/>
    <w:basedOn w:val="a0"/>
    <w:link w:val="a7"/>
    <w:uiPriority w:val="99"/>
    <w:semiHidden/>
    <w:rsid w:val="003846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sn.com/CanPin/ts7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5</cp:revision>
  <dcterms:created xsi:type="dcterms:W3CDTF">2017-11-09T00:34:00Z</dcterms:created>
  <dcterms:modified xsi:type="dcterms:W3CDTF">2017-11-09T01:35:00Z</dcterms:modified>
</cp:coreProperties>
</file>